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F4D" w:rsidRPr="00CA616F" w:rsidRDefault="00103F4D" w:rsidP="00541002">
      <w:pPr>
        <w:jc w:val="center"/>
        <w:rPr>
          <w:rFonts w:ascii="黑体" w:eastAsia="黑体" w:hAnsi="宋体"/>
          <w:sz w:val="48"/>
          <w:szCs w:val="48"/>
        </w:rPr>
      </w:pPr>
      <w:bookmarkStart w:id="0" w:name="_GoBack"/>
      <w:bookmarkEnd w:id="0"/>
    </w:p>
    <w:p w:rsidR="00103F4D" w:rsidRPr="006763BD" w:rsidRDefault="00103F4D" w:rsidP="00541002">
      <w:pPr>
        <w:jc w:val="center"/>
        <w:rPr>
          <w:rFonts w:ascii="黑体" w:eastAsia="黑体" w:hAnsi="宋体"/>
          <w:sz w:val="24"/>
          <w:szCs w:val="24"/>
        </w:rPr>
      </w:pPr>
    </w:p>
    <w:p w:rsidR="00103F4D" w:rsidRDefault="00B10856" w:rsidP="00541002">
      <w:pPr>
        <w:spacing w:line="460" w:lineRule="exact"/>
        <w:rPr>
          <w:rFonts w:ascii="黑体" w:eastAsia="黑体" w:hAnsi="宋体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240030</wp:posOffset>
            </wp:positionV>
            <wp:extent cx="990600" cy="990600"/>
            <wp:effectExtent l="0" t="0" r="0" b="0"/>
            <wp:wrapNone/>
            <wp:docPr id="2" name="图片 2" descr="广东海洋大学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广东海洋大学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F4D" w:rsidRDefault="00B10856" w:rsidP="003E08F9">
      <w:pPr>
        <w:spacing w:afterLines="50" w:after="120" w:line="360" w:lineRule="auto"/>
        <w:jc w:val="center"/>
        <w:rPr>
          <w:rFonts w:ascii="宋体"/>
          <w:b/>
          <w:sz w:val="52"/>
          <w:szCs w:val="52"/>
        </w:rPr>
      </w:pP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4829175" cy="885825"/>
            <wp:effectExtent l="0" t="0" r="9525" b="9525"/>
            <wp:docPr id="1" name="图片 1" descr="@V]W2EX{FHHK2@OD3CYFF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@V]W2EX{FHHK2@OD3CYFF3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F4D" w:rsidRDefault="00103F4D" w:rsidP="00541002">
      <w:pPr>
        <w:spacing w:line="360" w:lineRule="auto"/>
        <w:rPr>
          <w:rFonts w:ascii="黑体" w:eastAsia="黑体" w:hAnsi="宋体"/>
          <w:sz w:val="52"/>
          <w:szCs w:val="52"/>
        </w:rPr>
      </w:pPr>
    </w:p>
    <w:p w:rsidR="00103F4D" w:rsidRPr="006763BD" w:rsidRDefault="00103F4D" w:rsidP="00541002">
      <w:pPr>
        <w:spacing w:line="360" w:lineRule="auto"/>
        <w:jc w:val="center"/>
        <w:rPr>
          <w:rFonts w:ascii="方正小标宋简体" w:eastAsia="方正小标宋简体" w:hAnsi="宋体"/>
          <w:sz w:val="62"/>
          <w:szCs w:val="72"/>
        </w:rPr>
      </w:pPr>
      <w:r w:rsidRPr="006763BD">
        <w:rPr>
          <w:rFonts w:ascii="方正小标宋简体" w:eastAsia="方正小标宋简体" w:hAnsi="宋体"/>
          <w:sz w:val="62"/>
          <w:szCs w:val="72"/>
        </w:rPr>
        <w:t>201</w:t>
      </w:r>
      <w:r>
        <w:rPr>
          <w:rFonts w:ascii="方正小标宋简体" w:eastAsia="方正小标宋简体" w:hAnsi="宋体"/>
          <w:sz w:val="62"/>
          <w:szCs w:val="72"/>
        </w:rPr>
        <w:t>6</w:t>
      </w:r>
      <w:r w:rsidRPr="006763BD">
        <w:rPr>
          <w:rFonts w:ascii="方正小标宋简体" w:eastAsia="方正小标宋简体" w:hAnsi="宋体" w:hint="eastAsia"/>
          <w:sz w:val="62"/>
          <w:szCs w:val="72"/>
        </w:rPr>
        <w:t>年度本科教学质量报告</w:t>
      </w:r>
    </w:p>
    <w:p w:rsidR="00103F4D" w:rsidRPr="001A7CCD" w:rsidRDefault="00103F4D" w:rsidP="00541002">
      <w:pPr>
        <w:jc w:val="center"/>
        <w:rPr>
          <w:rFonts w:ascii="黑体" w:eastAsia="黑体" w:hAnsi="宋体"/>
          <w:sz w:val="36"/>
          <w:szCs w:val="36"/>
        </w:rPr>
      </w:pPr>
    </w:p>
    <w:p w:rsidR="00103F4D" w:rsidRDefault="00103F4D" w:rsidP="00541002">
      <w:pPr>
        <w:jc w:val="center"/>
        <w:rPr>
          <w:rFonts w:ascii="黑体" w:eastAsia="黑体" w:hAnsi="宋体"/>
          <w:sz w:val="36"/>
          <w:szCs w:val="36"/>
        </w:rPr>
      </w:pPr>
    </w:p>
    <w:p w:rsidR="00103F4D" w:rsidRDefault="00103F4D" w:rsidP="00541002">
      <w:pPr>
        <w:jc w:val="center"/>
        <w:rPr>
          <w:rFonts w:ascii="仿宋_GB2312" w:eastAsia="仿宋_GB2312"/>
          <w:sz w:val="28"/>
          <w:szCs w:val="28"/>
        </w:rPr>
      </w:pPr>
    </w:p>
    <w:p w:rsidR="00103F4D" w:rsidRDefault="00103F4D" w:rsidP="00541002">
      <w:pPr>
        <w:jc w:val="center"/>
        <w:rPr>
          <w:rFonts w:ascii="仿宋_GB2312" w:eastAsia="仿宋_GB2312"/>
          <w:sz w:val="28"/>
          <w:szCs w:val="28"/>
        </w:rPr>
      </w:pPr>
    </w:p>
    <w:p w:rsidR="00103F4D" w:rsidRDefault="00103F4D" w:rsidP="00541002">
      <w:pPr>
        <w:jc w:val="center"/>
        <w:rPr>
          <w:rFonts w:ascii="仿宋_GB2312" w:eastAsia="仿宋_GB2312"/>
          <w:sz w:val="28"/>
          <w:szCs w:val="28"/>
        </w:rPr>
      </w:pPr>
    </w:p>
    <w:p w:rsidR="00103F4D" w:rsidRDefault="00103F4D" w:rsidP="00541002">
      <w:pPr>
        <w:jc w:val="center"/>
        <w:rPr>
          <w:rFonts w:ascii="仿宋_GB2312" w:eastAsia="仿宋_GB2312"/>
          <w:sz w:val="28"/>
          <w:szCs w:val="28"/>
        </w:rPr>
      </w:pPr>
    </w:p>
    <w:p w:rsidR="00103F4D" w:rsidRDefault="00103F4D" w:rsidP="00541002">
      <w:pPr>
        <w:jc w:val="center"/>
        <w:rPr>
          <w:rFonts w:ascii="仿宋_GB2312" w:eastAsia="仿宋_GB2312"/>
          <w:sz w:val="28"/>
          <w:szCs w:val="28"/>
        </w:rPr>
      </w:pPr>
    </w:p>
    <w:p w:rsidR="00103F4D" w:rsidRDefault="00103F4D" w:rsidP="00541002">
      <w:pPr>
        <w:jc w:val="center"/>
        <w:rPr>
          <w:rFonts w:ascii="仿宋_GB2312" w:eastAsia="仿宋_GB2312"/>
          <w:sz w:val="28"/>
          <w:szCs w:val="28"/>
        </w:rPr>
      </w:pPr>
    </w:p>
    <w:p w:rsidR="00103F4D" w:rsidRDefault="00103F4D" w:rsidP="00541002">
      <w:pPr>
        <w:jc w:val="center"/>
        <w:rPr>
          <w:rFonts w:ascii="仿宋_GB2312" w:eastAsia="仿宋_GB2312"/>
          <w:sz w:val="28"/>
          <w:szCs w:val="28"/>
        </w:rPr>
      </w:pPr>
    </w:p>
    <w:p w:rsidR="00103F4D" w:rsidRDefault="00103F4D" w:rsidP="00541002">
      <w:pPr>
        <w:jc w:val="center"/>
        <w:rPr>
          <w:rFonts w:ascii="仿宋_GB2312" w:eastAsia="仿宋_GB2312"/>
          <w:sz w:val="28"/>
          <w:szCs w:val="28"/>
        </w:rPr>
      </w:pPr>
    </w:p>
    <w:p w:rsidR="00103F4D" w:rsidRDefault="00103F4D" w:rsidP="00541002">
      <w:pPr>
        <w:jc w:val="center"/>
        <w:rPr>
          <w:rFonts w:ascii="仿宋_GB2312" w:eastAsia="仿宋_GB2312"/>
          <w:sz w:val="28"/>
          <w:szCs w:val="28"/>
        </w:rPr>
      </w:pPr>
    </w:p>
    <w:p w:rsidR="00103F4D" w:rsidRDefault="00103F4D" w:rsidP="00541002">
      <w:pPr>
        <w:jc w:val="center"/>
        <w:rPr>
          <w:rFonts w:ascii="仿宋_GB2312" w:eastAsia="仿宋_GB2312"/>
          <w:sz w:val="28"/>
          <w:szCs w:val="28"/>
        </w:rPr>
      </w:pPr>
    </w:p>
    <w:p w:rsidR="00103F4D" w:rsidRDefault="00103F4D" w:rsidP="00541002">
      <w:pPr>
        <w:jc w:val="center"/>
        <w:rPr>
          <w:rFonts w:ascii="仿宋_GB2312" w:eastAsia="仿宋_GB2312"/>
          <w:sz w:val="28"/>
          <w:szCs w:val="28"/>
        </w:rPr>
      </w:pPr>
    </w:p>
    <w:p w:rsidR="00103F4D" w:rsidRDefault="00103F4D" w:rsidP="00541002">
      <w:pPr>
        <w:jc w:val="center"/>
        <w:rPr>
          <w:rFonts w:ascii="仿宋_GB2312" w:eastAsia="仿宋_GB2312"/>
          <w:sz w:val="28"/>
          <w:szCs w:val="28"/>
        </w:rPr>
      </w:pPr>
    </w:p>
    <w:p w:rsidR="00103F4D" w:rsidRDefault="00103F4D" w:rsidP="00541002">
      <w:pPr>
        <w:jc w:val="center"/>
        <w:rPr>
          <w:rFonts w:ascii="仿宋_GB2312" w:eastAsia="仿宋_GB2312"/>
          <w:sz w:val="28"/>
          <w:szCs w:val="28"/>
        </w:rPr>
      </w:pPr>
    </w:p>
    <w:p w:rsidR="00103F4D" w:rsidRDefault="00103F4D" w:rsidP="00541002">
      <w:pPr>
        <w:jc w:val="center"/>
        <w:rPr>
          <w:rFonts w:ascii="仿宋_GB2312" w:eastAsia="仿宋_GB2312"/>
          <w:sz w:val="28"/>
          <w:szCs w:val="28"/>
        </w:rPr>
      </w:pPr>
    </w:p>
    <w:p w:rsidR="00103F4D" w:rsidRDefault="00103F4D" w:rsidP="004554A8">
      <w:pPr>
        <w:rPr>
          <w:rFonts w:ascii="仿宋_GB2312" w:eastAsia="仿宋_GB2312"/>
          <w:sz w:val="28"/>
          <w:szCs w:val="28"/>
        </w:rPr>
      </w:pPr>
    </w:p>
    <w:p w:rsidR="00103F4D" w:rsidRDefault="00103F4D" w:rsidP="00541002">
      <w:pPr>
        <w:rPr>
          <w:rFonts w:ascii="仿宋_GB2312" w:eastAsia="仿宋_GB2312"/>
          <w:sz w:val="28"/>
          <w:szCs w:val="28"/>
        </w:rPr>
      </w:pPr>
    </w:p>
    <w:p w:rsidR="00103F4D" w:rsidRPr="00BE2C67" w:rsidRDefault="00103F4D" w:rsidP="00541002">
      <w:pPr>
        <w:jc w:val="center"/>
        <w:rPr>
          <w:rFonts w:ascii="方正小标宋简体" w:eastAsia="方正小标宋简体"/>
          <w:sz w:val="36"/>
          <w:szCs w:val="36"/>
        </w:rPr>
      </w:pPr>
      <w:r w:rsidRPr="00BE2C67">
        <w:rPr>
          <w:rFonts w:ascii="方正小标宋简体" w:eastAsia="方正小标宋简体" w:hint="eastAsia"/>
          <w:sz w:val="36"/>
          <w:szCs w:val="36"/>
        </w:rPr>
        <w:t>二零一六年十二月九日</w:t>
      </w:r>
    </w:p>
    <w:p w:rsidR="00103F4D" w:rsidRDefault="00103F4D" w:rsidP="00541002"/>
    <w:p w:rsidR="00103F4D" w:rsidRDefault="00103F4D" w:rsidP="00541002"/>
    <w:p w:rsidR="00103F4D" w:rsidRPr="006763BD" w:rsidRDefault="00103F4D" w:rsidP="006F7252">
      <w:pPr>
        <w:jc w:val="center"/>
        <w:rPr>
          <w:rFonts w:ascii="仿宋_GB2312" w:eastAsia="仿宋_GB2312"/>
          <w:b/>
          <w:sz w:val="44"/>
          <w:szCs w:val="44"/>
        </w:rPr>
      </w:pPr>
      <w:r w:rsidRPr="006763BD">
        <w:rPr>
          <w:rFonts w:ascii="仿宋_GB2312" w:eastAsia="仿宋_GB2312" w:hint="eastAsia"/>
          <w:b/>
          <w:sz w:val="44"/>
          <w:szCs w:val="44"/>
        </w:rPr>
        <w:lastRenderedPageBreak/>
        <w:t>目</w:t>
      </w:r>
      <w:r>
        <w:rPr>
          <w:rFonts w:ascii="仿宋_GB2312" w:eastAsia="仿宋_GB2312"/>
          <w:b/>
          <w:sz w:val="44"/>
          <w:szCs w:val="44"/>
        </w:rPr>
        <w:t xml:space="preserve"> </w:t>
      </w:r>
      <w:r w:rsidRPr="006763BD">
        <w:rPr>
          <w:rFonts w:ascii="仿宋_GB2312" w:eastAsia="仿宋_GB2312" w:hint="eastAsia"/>
          <w:b/>
          <w:sz w:val="44"/>
          <w:szCs w:val="44"/>
        </w:rPr>
        <w:t>录</w:t>
      </w:r>
    </w:p>
    <w:p w:rsidR="00103F4D" w:rsidRDefault="00103F4D" w:rsidP="006F7252">
      <w:pPr>
        <w:jc w:val="center"/>
        <w:rPr>
          <w:rFonts w:ascii="仿宋_GB2312" w:eastAsia="仿宋_GB2312"/>
          <w:sz w:val="28"/>
          <w:szCs w:val="28"/>
        </w:rPr>
      </w:pPr>
    </w:p>
    <w:p w:rsidR="00103F4D" w:rsidRDefault="00103F4D" w:rsidP="006F7252">
      <w:pPr>
        <w:jc w:val="center"/>
        <w:rPr>
          <w:rFonts w:ascii="仿宋_GB2312" w:eastAsia="仿宋_GB2312"/>
          <w:sz w:val="28"/>
          <w:szCs w:val="28"/>
        </w:rPr>
      </w:pPr>
    </w:p>
    <w:p w:rsidR="00103F4D" w:rsidRPr="009F111C" w:rsidRDefault="00103F4D" w:rsidP="006F7252">
      <w:pPr>
        <w:tabs>
          <w:tab w:val="right" w:leader="middleDot" w:pos="8610"/>
        </w:tabs>
        <w:spacing w:line="360" w:lineRule="auto"/>
        <w:rPr>
          <w:rFonts w:ascii="Times New Roman" w:eastAsia="仿宋_GB2312" w:hAnsi="Times New Roman"/>
          <w:sz w:val="28"/>
          <w:szCs w:val="28"/>
        </w:rPr>
      </w:pPr>
      <w:r w:rsidRPr="009F111C">
        <w:rPr>
          <w:rFonts w:ascii="Times New Roman" w:eastAsia="仿宋_GB2312" w:hAnsi="Times New Roman" w:hint="eastAsia"/>
          <w:b/>
          <w:sz w:val="28"/>
          <w:szCs w:val="28"/>
        </w:rPr>
        <w:t>前言</w:t>
      </w:r>
      <w:r w:rsidRPr="009F111C">
        <w:rPr>
          <w:rFonts w:ascii="Times New Roman" w:eastAsia="仿宋_GB2312" w:hAnsi="Times New Roman"/>
          <w:sz w:val="28"/>
          <w:szCs w:val="28"/>
        </w:rPr>
        <w:tab/>
      </w:r>
      <w:r>
        <w:rPr>
          <w:rFonts w:ascii="Times New Roman" w:eastAsia="仿宋_GB2312" w:hAnsi="Times New Roman"/>
          <w:sz w:val="28"/>
          <w:szCs w:val="28"/>
        </w:rPr>
        <w:t>1</w:t>
      </w:r>
    </w:p>
    <w:p w:rsidR="00103F4D" w:rsidRPr="006A3D00" w:rsidRDefault="00103F4D" w:rsidP="006A3D00">
      <w:pPr>
        <w:tabs>
          <w:tab w:val="right" w:leader="middleDot" w:pos="8610"/>
        </w:tabs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6A3D00">
        <w:rPr>
          <w:rFonts w:ascii="Times New Roman" w:eastAsia="仿宋_GB2312" w:hAnsi="Times New Roman" w:hint="eastAsia"/>
          <w:sz w:val="28"/>
          <w:szCs w:val="28"/>
        </w:rPr>
        <w:t>一、本科教学基本情况</w:t>
      </w:r>
      <w:r w:rsidRPr="006A3D00">
        <w:rPr>
          <w:rFonts w:ascii="Times New Roman" w:eastAsia="仿宋_GB2312" w:hAnsi="Times New Roman"/>
          <w:sz w:val="28"/>
          <w:szCs w:val="28"/>
        </w:rPr>
        <w:tab/>
      </w:r>
      <w:r>
        <w:rPr>
          <w:rFonts w:ascii="Times New Roman" w:eastAsia="仿宋_GB2312" w:hAnsi="Times New Roman"/>
          <w:sz w:val="28"/>
          <w:szCs w:val="28"/>
        </w:rPr>
        <w:t>2</w:t>
      </w:r>
    </w:p>
    <w:p w:rsidR="00103F4D" w:rsidRPr="009F111C" w:rsidRDefault="00103F4D" w:rsidP="00A901CB">
      <w:pPr>
        <w:tabs>
          <w:tab w:val="right" w:leader="middleDot" w:pos="8610"/>
        </w:tabs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F111C">
        <w:rPr>
          <w:rFonts w:ascii="Times New Roman" w:eastAsia="仿宋_GB2312" w:hAnsi="Times New Roman" w:hint="eastAsia"/>
          <w:sz w:val="28"/>
          <w:szCs w:val="28"/>
        </w:rPr>
        <w:t>二、师资</w:t>
      </w:r>
      <w:r>
        <w:rPr>
          <w:rFonts w:ascii="Times New Roman" w:eastAsia="仿宋_GB2312" w:hAnsi="Times New Roman" w:hint="eastAsia"/>
          <w:sz w:val="28"/>
          <w:szCs w:val="28"/>
        </w:rPr>
        <w:t>与教学条件</w:t>
      </w:r>
      <w:r w:rsidRPr="009F111C">
        <w:rPr>
          <w:rFonts w:ascii="Times New Roman" w:eastAsia="仿宋_GB2312" w:hAnsi="Times New Roman"/>
          <w:sz w:val="28"/>
          <w:szCs w:val="28"/>
        </w:rPr>
        <w:tab/>
      </w:r>
      <w:r w:rsidR="00C53352">
        <w:rPr>
          <w:rFonts w:ascii="Times New Roman" w:eastAsia="仿宋_GB2312" w:hAnsi="Times New Roman" w:hint="eastAsia"/>
          <w:sz w:val="28"/>
          <w:szCs w:val="28"/>
        </w:rPr>
        <w:t>5</w:t>
      </w:r>
    </w:p>
    <w:p w:rsidR="00103F4D" w:rsidRPr="009F111C" w:rsidRDefault="00103F4D" w:rsidP="00A901CB">
      <w:pPr>
        <w:tabs>
          <w:tab w:val="right" w:leader="middleDot" w:pos="8610"/>
        </w:tabs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F111C">
        <w:rPr>
          <w:rFonts w:ascii="Times New Roman" w:eastAsia="仿宋_GB2312" w:hAnsi="Times New Roman" w:hint="eastAsia"/>
          <w:sz w:val="28"/>
          <w:szCs w:val="28"/>
        </w:rPr>
        <w:t>三、</w:t>
      </w:r>
      <w:r>
        <w:rPr>
          <w:rFonts w:ascii="Times New Roman" w:eastAsia="仿宋_GB2312" w:hAnsi="Times New Roman" w:hint="eastAsia"/>
          <w:sz w:val="28"/>
          <w:szCs w:val="28"/>
        </w:rPr>
        <w:t>教学建设与改革</w:t>
      </w:r>
      <w:r w:rsidRPr="009F111C">
        <w:rPr>
          <w:rFonts w:ascii="Times New Roman" w:eastAsia="仿宋_GB2312" w:hAnsi="Times New Roman"/>
          <w:sz w:val="28"/>
          <w:szCs w:val="28"/>
        </w:rPr>
        <w:tab/>
      </w:r>
      <w:r>
        <w:rPr>
          <w:rFonts w:ascii="Times New Roman" w:eastAsia="仿宋_GB2312" w:hAnsi="Times New Roman"/>
          <w:sz w:val="28"/>
          <w:szCs w:val="28"/>
        </w:rPr>
        <w:t>7</w:t>
      </w:r>
    </w:p>
    <w:p w:rsidR="00103F4D" w:rsidRPr="009F111C" w:rsidRDefault="00103F4D" w:rsidP="00A901CB">
      <w:pPr>
        <w:tabs>
          <w:tab w:val="right" w:leader="middleDot" w:pos="8610"/>
        </w:tabs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F111C">
        <w:rPr>
          <w:rFonts w:ascii="Times New Roman" w:eastAsia="仿宋_GB2312" w:hAnsi="Times New Roman" w:hint="eastAsia"/>
          <w:sz w:val="28"/>
          <w:szCs w:val="28"/>
        </w:rPr>
        <w:t>四、</w:t>
      </w:r>
      <w:r>
        <w:rPr>
          <w:rFonts w:ascii="Times New Roman" w:eastAsia="仿宋_GB2312" w:hAnsi="Times New Roman" w:hint="eastAsia"/>
          <w:sz w:val="28"/>
          <w:szCs w:val="28"/>
        </w:rPr>
        <w:t>质量保障体系建设</w:t>
      </w:r>
      <w:r w:rsidRPr="009F111C">
        <w:rPr>
          <w:rFonts w:ascii="Times New Roman" w:eastAsia="仿宋_GB2312" w:hAnsi="Times New Roman"/>
          <w:sz w:val="28"/>
          <w:szCs w:val="28"/>
        </w:rPr>
        <w:tab/>
      </w:r>
      <w:r w:rsidR="00C53352">
        <w:rPr>
          <w:rFonts w:ascii="Times New Roman" w:eastAsia="仿宋_GB2312" w:hAnsi="Times New Roman"/>
          <w:sz w:val="28"/>
          <w:szCs w:val="28"/>
        </w:rPr>
        <w:t>1</w:t>
      </w:r>
      <w:r w:rsidR="00C53352">
        <w:rPr>
          <w:rFonts w:ascii="Times New Roman" w:eastAsia="仿宋_GB2312" w:hAnsi="Times New Roman" w:hint="eastAsia"/>
          <w:sz w:val="28"/>
          <w:szCs w:val="28"/>
        </w:rPr>
        <w:t>1</w:t>
      </w:r>
    </w:p>
    <w:p w:rsidR="00103F4D" w:rsidRPr="009F111C" w:rsidRDefault="00103F4D" w:rsidP="00A901CB">
      <w:pPr>
        <w:tabs>
          <w:tab w:val="right" w:leader="middleDot" w:pos="8610"/>
        </w:tabs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F111C">
        <w:rPr>
          <w:rFonts w:ascii="Times New Roman" w:eastAsia="仿宋_GB2312" w:hAnsi="Times New Roman" w:hint="eastAsia"/>
          <w:sz w:val="28"/>
          <w:szCs w:val="28"/>
        </w:rPr>
        <w:t>五、</w:t>
      </w:r>
      <w:r>
        <w:rPr>
          <w:rFonts w:ascii="Times New Roman" w:eastAsia="仿宋_GB2312" w:hAnsi="Times New Roman" w:hint="eastAsia"/>
          <w:sz w:val="28"/>
          <w:szCs w:val="28"/>
        </w:rPr>
        <w:t>学生学习效果</w:t>
      </w:r>
      <w:r w:rsidRPr="009F111C">
        <w:rPr>
          <w:rFonts w:ascii="Times New Roman" w:eastAsia="仿宋_GB2312" w:hAnsi="Times New Roman"/>
          <w:sz w:val="28"/>
          <w:szCs w:val="28"/>
        </w:rPr>
        <w:tab/>
      </w:r>
      <w:r w:rsidR="00C53352">
        <w:rPr>
          <w:rFonts w:ascii="Times New Roman" w:eastAsia="仿宋_GB2312" w:hAnsi="Times New Roman"/>
          <w:sz w:val="28"/>
          <w:szCs w:val="28"/>
        </w:rPr>
        <w:t>1</w:t>
      </w:r>
      <w:r w:rsidR="00C53352">
        <w:rPr>
          <w:rFonts w:ascii="Times New Roman" w:eastAsia="仿宋_GB2312" w:hAnsi="Times New Roman" w:hint="eastAsia"/>
          <w:sz w:val="28"/>
          <w:szCs w:val="28"/>
        </w:rPr>
        <w:t>3</w:t>
      </w:r>
    </w:p>
    <w:p w:rsidR="00103F4D" w:rsidRPr="009F111C" w:rsidRDefault="00103F4D" w:rsidP="00A901CB">
      <w:pPr>
        <w:tabs>
          <w:tab w:val="right" w:leader="middleDot" w:pos="8610"/>
        </w:tabs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F111C">
        <w:rPr>
          <w:rFonts w:ascii="Times New Roman" w:eastAsia="仿宋_GB2312" w:hAnsi="Times New Roman" w:hint="eastAsia"/>
          <w:sz w:val="28"/>
          <w:szCs w:val="28"/>
        </w:rPr>
        <w:t>六、</w:t>
      </w:r>
      <w:r>
        <w:rPr>
          <w:rFonts w:ascii="Times New Roman" w:eastAsia="仿宋_GB2312" w:hAnsi="Times New Roman" w:hint="eastAsia"/>
          <w:sz w:val="28"/>
          <w:szCs w:val="28"/>
        </w:rPr>
        <w:t>本科教学特色</w:t>
      </w:r>
      <w:r w:rsidRPr="009F111C">
        <w:rPr>
          <w:rFonts w:ascii="Times New Roman" w:eastAsia="仿宋_GB2312" w:hAnsi="Times New Roman"/>
          <w:sz w:val="28"/>
          <w:szCs w:val="28"/>
        </w:rPr>
        <w:tab/>
      </w:r>
      <w:r w:rsidR="00C53352">
        <w:rPr>
          <w:rFonts w:ascii="Times New Roman" w:eastAsia="仿宋_GB2312" w:hAnsi="Times New Roman"/>
          <w:sz w:val="28"/>
          <w:szCs w:val="28"/>
        </w:rPr>
        <w:t>1</w:t>
      </w:r>
      <w:r w:rsidR="00C53352">
        <w:rPr>
          <w:rFonts w:ascii="Times New Roman" w:eastAsia="仿宋_GB2312" w:hAnsi="Times New Roman" w:hint="eastAsia"/>
          <w:sz w:val="28"/>
          <w:szCs w:val="28"/>
        </w:rPr>
        <w:t>6</w:t>
      </w:r>
    </w:p>
    <w:p w:rsidR="00103F4D" w:rsidRPr="009F111C" w:rsidRDefault="00103F4D" w:rsidP="00A901CB">
      <w:pPr>
        <w:tabs>
          <w:tab w:val="right" w:leader="middleDot" w:pos="8610"/>
        </w:tabs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F111C">
        <w:rPr>
          <w:rFonts w:ascii="Times New Roman" w:eastAsia="仿宋_GB2312" w:hAnsi="Times New Roman" w:hint="eastAsia"/>
          <w:sz w:val="28"/>
          <w:szCs w:val="28"/>
        </w:rPr>
        <w:t>七、</w:t>
      </w:r>
      <w:r>
        <w:rPr>
          <w:rFonts w:ascii="Times New Roman" w:eastAsia="仿宋_GB2312" w:hAnsi="Times New Roman" w:hint="eastAsia"/>
          <w:sz w:val="28"/>
          <w:szCs w:val="28"/>
        </w:rPr>
        <w:t>存在的问题及改进措施</w:t>
      </w:r>
      <w:r w:rsidRPr="009F111C">
        <w:rPr>
          <w:rFonts w:ascii="Times New Roman" w:eastAsia="仿宋_GB2312" w:hAnsi="Times New Roman"/>
          <w:sz w:val="28"/>
          <w:szCs w:val="28"/>
        </w:rPr>
        <w:tab/>
      </w:r>
      <w:r w:rsidR="00C53352">
        <w:rPr>
          <w:rFonts w:ascii="Times New Roman" w:eastAsia="仿宋_GB2312" w:hAnsi="Times New Roman" w:hint="eastAsia"/>
          <w:sz w:val="28"/>
          <w:szCs w:val="28"/>
        </w:rPr>
        <w:t>18</w:t>
      </w:r>
    </w:p>
    <w:p w:rsidR="00103F4D" w:rsidRPr="009F111C" w:rsidRDefault="00103F4D" w:rsidP="006F7252">
      <w:pPr>
        <w:tabs>
          <w:tab w:val="right" w:leader="middleDot" w:pos="8610"/>
        </w:tabs>
        <w:spacing w:line="360" w:lineRule="auto"/>
        <w:rPr>
          <w:rFonts w:ascii="Times New Roman" w:eastAsia="仿宋_GB2312" w:hAnsi="Times New Roman"/>
          <w:sz w:val="28"/>
          <w:szCs w:val="28"/>
        </w:rPr>
      </w:pPr>
      <w:r w:rsidRPr="009F111C">
        <w:rPr>
          <w:rFonts w:ascii="Times New Roman" w:eastAsia="仿宋_GB2312" w:hAnsi="Times New Roman" w:hint="eastAsia"/>
          <w:b/>
          <w:sz w:val="28"/>
          <w:szCs w:val="28"/>
        </w:rPr>
        <w:t>结束语</w:t>
      </w:r>
      <w:r w:rsidRPr="009F111C">
        <w:rPr>
          <w:rFonts w:ascii="Times New Roman" w:eastAsia="仿宋_GB2312" w:hAnsi="Times New Roman"/>
          <w:sz w:val="28"/>
          <w:szCs w:val="28"/>
        </w:rPr>
        <w:tab/>
      </w:r>
      <w:r>
        <w:rPr>
          <w:rFonts w:ascii="Times New Roman" w:eastAsia="仿宋_GB2312" w:hAnsi="Times New Roman"/>
          <w:sz w:val="28"/>
          <w:szCs w:val="28"/>
        </w:rPr>
        <w:t>20</w:t>
      </w:r>
    </w:p>
    <w:p w:rsidR="00103F4D" w:rsidRPr="009F111C" w:rsidRDefault="00103F4D" w:rsidP="006F7252">
      <w:pPr>
        <w:tabs>
          <w:tab w:val="right" w:leader="middleDot" w:pos="8610"/>
        </w:tabs>
        <w:spacing w:line="360" w:lineRule="auto"/>
        <w:rPr>
          <w:rFonts w:ascii="Times New Roman" w:eastAsia="仿宋_GB2312" w:hAnsi="Times New Roman"/>
          <w:sz w:val="28"/>
          <w:szCs w:val="28"/>
        </w:rPr>
        <w:sectPr w:rsidR="00103F4D" w:rsidRPr="009F111C" w:rsidSect="006763BD">
          <w:footerReference w:type="even" r:id="rId9"/>
          <w:pgSz w:w="11907" w:h="16840" w:code="9"/>
          <w:pgMar w:top="1418" w:right="1588" w:bottom="1418" w:left="1588" w:header="851" w:footer="992" w:gutter="0"/>
          <w:pgNumType w:start="1"/>
          <w:cols w:space="720"/>
          <w:noEndnote/>
          <w:docGrid w:linePitch="286"/>
        </w:sectPr>
      </w:pPr>
      <w:r w:rsidRPr="009F111C">
        <w:rPr>
          <w:rFonts w:ascii="Times New Roman" w:eastAsia="仿宋_GB2312" w:hAnsi="Times New Roman" w:hint="eastAsia"/>
          <w:b/>
          <w:sz w:val="28"/>
          <w:szCs w:val="28"/>
        </w:rPr>
        <w:t>附件</w:t>
      </w:r>
      <w:r w:rsidRPr="009F111C">
        <w:rPr>
          <w:rFonts w:ascii="Times New Roman" w:eastAsia="仿宋_GB2312" w:hAnsi="Times New Roman" w:hint="eastAsia"/>
          <w:sz w:val="28"/>
          <w:szCs w:val="28"/>
        </w:rPr>
        <w:t>：广东海洋大学寸金学院</w:t>
      </w:r>
      <w:r>
        <w:rPr>
          <w:rFonts w:ascii="Times New Roman" w:eastAsia="仿宋_GB2312" w:hAnsi="Times New Roman"/>
          <w:sz w:val="28"/>
          <w:szCs w:val="28"/>
        </w:rPr>
        <w:t>2016</w:t>
      </w:r>
      <w:r w:rsidRPr="009F111C">
        <w:rPr>
          <w:rFonts w:ascii="Times New Roman" w:eastAsia="仿宋_GB2312" w:hAnsi="Times New Roman" w:hint="eastAsia"/>
          <w:sz w:val="28"/>
          <w:szCs w:val="28"/>
        </w:rPr>
        <w:t>年本科教学质量报告支撑数据</w:t>
      </w:r>
      <w:r w:rsidRPr="009F111C">
        <w:rPr>
          <w:rFonts w:ascii="Times New Roman" w:eastAsia="仿宋_GB2312" w:hAnsi="Times New Roman"/>
          <w:sz w:val="28"/>
          <w:szCs w:val="28"/>
        </w:rPr>
        <w:tab/>
      </w:r>
      <w:r w:rsidR="00C53352">
        <w:rPr>
          <w:rFonts w:ascii="Times New Roman" w:eastAsia="仿宋_GB2312" w:hAnsi="Times New Roman"/>
          <w:sz w:val="28"/>
          <w:szCs w:val="28"/>
        </w:rPr>
        <w:t>2</w:t>
      </w:r>
      <w:r w:rsidR="00C53352">
        <w:rPr>
          <w:rFonts w:ascii="Times New Roman" w:eastAsia="仿宋_GB2312" w:hAnsi="Times New Roman" w:hint="eastAsia"/>
          <w:sz w:val="28"/>
          <w:szCs w:val="28"/>
        </w:rPr>
        <w:t>1</w:t>
      </w:r>
    </w:p>
    <w:p w:rsidR="00103F4D" w:rsidRPr="006F7252" w:rsidRDefault="00103F4D" w:rsidP="003D15C2">
      <w:pPr>
        <w:widowControl/>
        <w:jc w:val="left"/>
        <w:rPr>
          <w:rFonts w:ascii="宋体"/>
          <w:b/>
          <w:sz w:val="32"/>
          <w:szCs w:val="32"/>
        </w:rPr>
      </w:pPr>
    </w:p>
    <w:p w:rsidR="00103F4D" w:rsidRPr="00B5679B" w:rsidRDefault="00103F4D" w:rsidP="001B7F47">
      <w:pPr>
        <w:spacing w:line="480" w:lineRule="exact"/>
        <w:jc w:val="center"/>
        <w:rPr>
          <w:rFonts w:ascii="宋体"/>
          <w:b/>
          <w:sz w:val="32"/>
          <w:szCs w:val="32"/>
        </w:rPr>
      </w:pPr>
      <w:r w:rsidRPr="00B5679B">
        <w:rPr>
          <w:rFonts w:ascii="宋体" w:hAnsi="宋体" w:hint="eastAsia"/>
          <w:b/>
          <w:sz w:val="32"/>
          <w:szCs w:val="32"/>
        </w:rPr>
        <w:t>前</w:t>
      </w:r>
      <w:r w:rsidRPr="00B5679B">
        <w:rPr>
          <w:rFonts w:ascii="宋体" w:hAnsi="宋体"/>
          <w:b/>
          <w:sz w:val="32"/>
          <w:szCs w:val="32"/>
        </w:rPr>
        <w:t xml:space="preserve">  </w:t>
      </w:r>
      <w:r w:rsidRPr="00B5679B">
        <w:rPr>
          <w:rFonts w:ascii="宋体" w:hAnsi="宋体" w:hint="eastAsia"/>
          <w:b/>
          <w:sz w:val="32"/>
          <w:szCs w:val="32"/>
        </w:rPr>
        <w:t>言</w:t>
      </w:r>
    </w:p>
    <w:p w:rsidR="00103F4D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71408">
        <w:rPr>
          <w:rFonts w:ascii="仿宋_GB2312" w:eastAsia="仿宋_GB2312" w:hint="eastAsia"/>
          <w:sz w:val="28"/>
          <w:szCs w:val="28"/>
        </w:rPr>
        <w:t>广东海洋大学寸金学院于</w:t>
      </w:r>
      <w:r w:rsidRPr="00F71408">
        <w:rPr>
          <w:rFonts w:ascii="仿宋_GB2312" w:eastAsia="仿宋_GB2312"/>
          <w:sz w:val="28"/>
          <w:szCs w:val="28"/>
        </w:rPr>
        <w:t>1999</w:t>
      </w:r>
      <w:r w:rsidRPr="00F71408">
        <w:rPr>
          <w:rFonts w:ascii="仿宋_GB2312" w:eastAsia="仿宋_GB2312" w:hint="eastAsia"/>
          <w:sz w:val="28"/>
          <w:szCs w:val="28"/>
        </w:rPr>
        <w:t>年创办，</w:t>
      </w:r>
      <w:r w:rsidRPr="00F71408">
        <w:rPr>
          <w:rFonts w:ascii="仿宋_GB2312" w:eastAsia="仿宋_GB2312"/>
          <w:sz w:val="28"/>
          <w:szCs w:val="28"/>
        </w:rPr>
        <w:t>2006</w:t>
      </w:r>
      <w:r w:rsidRPr="00F71408">
        <w:rPr>
          <w:rFonts w:ascii="仿宋_GB2312" w:eastAsia="仿宋_GB2312" w:hint="eastAsia"/>
          <w:sz w:val="28"/>
          <w:szCs w:val="28"/>
        </w:rPr>
        <w:t>年经教育部批准试办独立学院，</w:t>
      </w:r>
      <w:r w:rsidRPr="00F71408">
        <w:rPr>
          <w:rFonts w:ascii="仿宋_GB2312" w:eastAsia="仿宋_GB2312"/>
          <w:sz w:val="28"/>
          <w:szCs w:val="28"/>
        </w:rPr>
        <w:t>2012</w:t>
      </w:r>
      <w:r w:rsidRPr="00F71408">
        <w:rPr>
          <w:rFonts w:ascii="仿宋_GB2312" w:eastAsia="仿宋_GB2312" w:hint="eastAsia"/>
          <w:sz w:val="28"/>
          <w:szCs w:val="28"/>
        </w:rPr>
        <w:t>年获得学士学位授予权，</w:t>
      </w:r>
      <w:r>
        <w:rPr>
          <w:rFonts w:ascii="仿宋_GB2312" w:eastAsia="仿宋_GB2312"/>
          <w:sz w:val="28"/>
          <w:szCs w:val="28"/>
        </w:rPr>
        <w:t>2013</w:t>
      </w:r>
      <w:r w:rsidRPr="00F71408">
        <w:rPr>
          <w:rFonts w:ascii="仿宋_GB2312" w:eastAsia="仿宋_GB2312" w:hint="eastAsia"/>
          <w:sz w:val="28"/>
          <w:szCs w:val="28"/>
        </w:rPr>
        <w:t>年通过广东省教育厅独立学院本科教学基本状态评估。</w:t>
      </w:r>
    </w:p>
    <w:p w:rsidR="00103F4D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71408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现有</w:t>
      </w:r>
      <w:r w:rsidRPr="00F71408">
        <w:rPr>
          <w:rFonts w:ascii="仿宋_GB2312" w:eastAsia="仿宋_GB2312" w:hint="eastAsia"/>
          <w:sz w:val="28"/>
          <w:szCs w:val="28"/>
        </w:rPr>
        <w:t>校园</w:t>
      </w:r>
      <w:r>
        <w:rPr>
          <w:rFonts w:ascii="仿宋_GB2312" w:eastAsia="仿宋_GB2312" w:hint="eastAsia"/>
          <w:sz w:val="28"/>
          <w:szCs w:val="28"/>
        </w:rPr>
        <w:t>使用</w:t>
      </w:r>
      <w:r w:rsidRPr="00F71408">
        <w:rPr>
          <w:rFonts w:ascii="仿宋_GB2312" w:eastAsia="仿宋_GB2312" w:hint="eastAsia"/>
          <w:sz w:val="28"/>
          <w:szCs w:val="28"/>
        </w:rPr>
        <w:t>面积</w:t>
      </w:r>
      <w:r>
        <w:rPr>
          <w:rFonts w:ascii="仿宋_GB2312" w:eastAsia="仿宋_GB2312"/>
          <w:sz w:val="28"/>
          <w:szCs w:val="28"/>
        </w:rPr>
        <w:t>1393.2</w:t>
      </w:r>
      <w:r w:rsidRPr="00F71408">
        <w:rPr>
          <w:rFonts w:ascii="仿宋_GB2312" w:eastAsia="仿宋_GB2312" w:hint="eastAsia"/>
          <w:sz w:val="28"/>
          <w:szCs w:val="28"/>
        </w:rPr>
        <w:t>亩，</w:t>
      </w:r>
      <w:r>
        <w:rPr>
          <w:rFonts w:ascii="仿宋_GB2312" w:eastAsia="仿宋_GB2312" w:hint="eastAsia"/>
          <w:sz w:val="28"/>
          <w:szCs w:val="28"/>
        </w:rPr>
        <w:t>新校区规划</w:t>
      </w:r>
      <w:r w:rsidRPr="00F71408">
        <w:rPr>
          <w:rFonts w:ascii="仿宋_GB2312" w:eastAsia="仿宋_GB2312" w:hint="eastAsia"/>
          <w:sz w:val="28"/>
          <w:szCs w:val="28"/>
        </w:rPr>
        <w:t>建设面积</w:t>
      </w:r>
      <w:r w:rsidRPr="00F71408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6</w:t>
      </w:r>
      <w:r w:rsidRPr="00F71408">
        <w:rPr>
          <w:rFonts w:ascii="仿宋_GB2312" w:eastAsia="仿宋_GB2312"/>
          <w:sz w:val="28"/>
          <w:szCs w:val="28"/>
        </w:rPr>
        <w:t>00</w:t>
      </w:r>
      <w:r>
        <w:rPr>
          <w:rFonts w:ascii="仿宋_GB2312" w:eastAsia="仿宋_GB2312" w:hint="eastAsia"/>
          <w:sz w:val="28"/>
          <w:szCs w:val="28"/>
        </w:rPr>
        <w:t>多</w:t>
      </w:r>
      <w:r w:rsidRPr="00F71408">
        <w:rPr>
          <w:rFonts w:ascii="仿宋_GB2312" w:eastAsia="仿宋_GB2312" w:hint="eastAsia"/>
          <w:sz w:val="28"/>
          <w:szCs w:val="28"/>
        </w:rPr>
        <w:t>亩。校舍总面积</w:t>
      </w:r>
      <w:r>
        <w:rPr>
          <w:rFonts w:ascii="仿宋_GB2312" w:eastAsia="仿宋_GB2312"/>
          <w:sz w:val="28"/>
          <w:szCs w:val="28"/>
        </w:rPr>
        <w:t>36.73</w:t>
      </w:r>
      <w:r>
        <w:rPr>
          <w:rFonts w:ascii="仿宋_GB2312" w:eastAsia="仿宋_GB2312" w:hint="eastAsia"/>
          <w:sz w:val="28"/>
          <w:szCs w:val="28"/>
        </w:rPr>
        <w:t>万</w:t>
      </w:r>
      <w:r w:rsidRPr="00F71408">
        <w:rPr>
          <w:rFonts w:ascii="仿宋_GB2312" w:eastAsia="仿宋_GB2312" w:hint="eastAsia"/>
          <w:sz w:val="28"/>
          <w:szCs w:val="28"/>
        </w:rPr>
        <w:t>平方米，其中教学行政用房</w:t>
      </w:r>
      <w:r w:rsidRPr="00F71408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8.66</w:t>
      </w:r>
      <w:r>
        <w:rPr>
          <w:rFonts w:ascii="仿宋_GB2312" w:eastAsia="仿宋_GB2312" w:hint="eastAsia"/>
          <w:sz w:val="28"/>
          <w:szCs w:val="28"/>
        </w:rPr>
        <w:t>万</w:t>
      </w:r>
      <w:r w:rsidRPr="00F71408">
        <w:rPr>
          <w:rFonts w:ascii="仿宋_GB2312" w:eastAsia="仿宋_GB2312" w:hint="eastAsia"/>
          <w:sz w:val="28"/>
          <w:szCs w:val="28"/>
        </w:rPr>
        <w:t>平方米，教室面积为</w:t>
      </w:r>
      <w:r>
        <w:rPr>
          <w:rFonts w:ascii="仿宋_GB2312" w:eastAsia="仿宋_GB2312"/>
          <w:sz w:val="28"/>
          <w:szCs w:val="28"/>
        </w:rPr>
        <w:t>12.31</w:t>
      </w:r>
      <w:r>
        <w:rPr>
          <w:rFonts w:ascii="仿宋_GB2312" w:eastAsia="仿宋_GB2312" w:hint="eastAsia"/>
          <w:sz w:val="28"/>
          <w:szCs w:val="28"/>
        </w:rPr>
        <w:t>万</w:t>
      </w:r>
      <w:r w:rsidRPr="00F71408">
        <w:rPr>
          <w:rFonts w:ascii="仿宋_GB2312" w:eastAsia="仿宋_GB2312" w:hint="eastAsia"/>
          <w:sz w:val="28"/>
          <w:szCs w:val="28"/>
        </w:rPr>
        <w:t>平方米，学生宿舍</w:t>
      </w:r>
      <w:r w:rsidRPr="00F71408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4.55</w:t>
      </w:r>
      <w:r>
        <w:rPr>
          <w:rFonts w:ascii="仿宋_GB2312" w:eastAsia="仿宋_GB2312" w:hint="eastAsia"/>
          <w:sz w:val="28"/>
          <w:szCs w:val="28"/>
        </w:rPr>
        <w:t>万</w:t>
      </w:r>
      <w:r w:rsidRPr="00F71408">
        <w:rPr>
          <w:rFonts w:ascii="仿宋_GB2312" w:eastAsia="仿宋_GB2312" w:hint="eastAsia"/>
          <w:sz w:val="28"/>
          <w:szCs w:val="28"/>
        </w:rPr>
        <w:t>平方米，教工宿舍和其他生活用房</w:t>
      </w:r>
      <w:r>
        <w:rPr>
          <w:rFonts w:ascii="仿宋_GB2312" w:eastAsia="仿宋_GB2312"/>
          <w:sz w:val="28"/>
          <w:szCs w:val="28"/>
        </w:rPr>
        <w:t>3.52</w:t>
      </w:r>
      <w:r>
        <w:rPr>
          <w:rFonts w:ascii="仿宋_GB2312" w:eastAsia="仿宋_GB2312" w:hint="eastAsia"/>
          <w:sz w:val="28"/>
          <w:szCs w:val="28"/>
        </w:rPr>
        <w:t>万</w:t>
      </w:r>
      <w:r w:rsidRPr="00F71408">
        <w:rPr>
          <w:rFonts w:ascii="仿宋_GB2312" w:eastAsia="仿宋_GB2312" w:hint="eastAsia"/>
          <w:sz w:val="28"/>
          <w:szCs w:val="28"/>
        </w:rPr>
        <w:t>平方米</w:t>
      </w:r>
      <w:r>
        <w:rPr>
          <w:rFonts w:ascii="仿宋_GB2312" w:eastAsia="仿宋_GB2312" w:hint="eastAsia"/>
          <w:sz w:val="28"/>
          <w:szCs w:val="28"/>
        </w:rPr>
        <w:t>，</w:t>
      </w:r>
      <w:r w:rsidRPr="00D23E1C">
        <w:rPr>
          <w:rFonts w:ascii="仿宋_GB2312" w:eastAsia="仿宋_GB2312" w:hint="eastAsia"/>
          <w:sz w:val="28"/>
          <w:szCs w:val="28"/>
        </w:rPr>
        <w:t>各类公共实验室、专业实验室</w:t>
      </w:r>
      <w:r>
        <w:rPr>
          <w:rFonts w:ascii="仿宋_GB2312" w:eastAsia="仿宋_GB2312"/>
          <w:sz w:val="28"/>
          <w:szCs w:val="28"/>
        </w:rPr>
        <w:t xml:space="preserve"> </w:t>
      </w:r>
      <w:r w:rsidRPr="00511075">
        <w:rPr>
          <w:rFonts w:ascii="仿宋_GB2312" w:eastAsia="仿宋_GB2312"/>
          <w:sz w:val="28"/>
          <w:szCs w:val="28"/>
        </w:rPr>
        <w:t>109</w:t>
      </w:r>
      <w:r w:rsidRPr="00D23E1C">
        <w:rPr>
          <w:rFonts w:ascii="仿宋_GB2312" w:eastAsia="仿宋_GB2312" w:hint="eastAsia"/>
          <w:sz w:val="28"/>
          <w:szCs w:val="28"/>
        </w:rPr>
        <w:t>个，</w:t>
      </w:r>
      <w:r w:rsidRPr="00D23E1C">
        <w:rPr>
          <w:rFonts w:ascii="仿宋_GB2312" w:eastAsia="仿宋_GB2312" w:hAnsi="宋体" w:hint="eastAsia"/>
          <w:sz w:val="28"/>
          <w:szCs w:val="28"/>
        </w:rPr>
        <w:t>生均实验室面积</w:t>
      </w:r>
      <w:r w:rsidRPr="00BD6B97">
        <w:rPr>
          <w:rFonts w:ascii="仿宋_GB2312" w:eastAsia="仿宋_GB2312" w:hAnsi="宋体"/>
          <w:sz w:val="28"/>
          <w:szCs w:val="28"/>
        </w:rPr>
        <w:t>0.646</w:t>
      </w:r>
      <w:r w:rsidRPr="00D23E1C">
        <w:rPr>
          <w:rFonts w:ascii="仿宋_GB2312" w:eastAsia="仿宋_GB2312" w:hAnsi="宋体" w:hint="eastAsia"/>
          <w:sz w:val="28"/>
          <w:szCs w:val="28"/>
        </w:rPr>
        <w:t>平方米</w:t>
      </w:r>
      <w:r>
        <w:rPr>
          <w:rFonts w:ascii="仿宋_GB2312" w:eastAsia="仿宋_GB2312" w:hint="eastAsia"/>
          <w:sz w:val="28"/>
          <w:szCs w:val="28"/>
        </w:rPr>
        <w:t>。</w:t>
      </w:r>
      <w:r w:rsidRPr="00F71408">
        <w:rPr>
          <w:rFonts w:ascii="仿宋_GB2312" w:eastAsia="仿宋_GB2312" w:hint="eastAsia"/>
          <w:sz w:val="28"/>
          <w:szCs w:val="28"/>
        </w:rPr>
        <w:t>图书馆馆藏总量</w:t>
      </w:r>
      <w:r w:rsidRPr="00BD6B97">
        <w:rPr>
          <w:rFonts w:ascii="仿宋_GB2312" w:eastAsia="仿宋_GB2312"/>
          <w:sz w:val="28"/>
          <w:szCs w:val="28"/>
        </w:rPr>
        <w:t>233.8</w:t>
      </w:r>
      <w:r w:rsidRPr="00F71408">
        <w:rPr>
          <w:rFonts w:ascii="仿宋_GB2312" w:eastAsia="仿宋_GB2312" w:hint="eastAsia"/>
          <w:sz w:val="28"/>
          <w:szCs w:val="28"/>
        </w:rPr>
        <w:t>万册</w:t>
      </w:r>
      <w:r w:rsidRPr="00F71408">
        <w:rPr>
          <w:rFonts w:ascii="仿宋_GB2312" w:eastAsia="仿宋_GB2312"/>
          <w:sz w:val="28"/>
          <w:szCs w:val="28"/>
        </w:rPr>
        <w:t>(</w:t>
      </w:r>
      <w:r w:rsidRPr="00F71408">
        <w:rPr>
          <w:rFonts w:ascii="仿宋_GB2312" w:eastAsia="仿宋_GB2312" w:hint="eastAsia"/>
          <w:sz w:val="28"/>
          <w:szCs w:val="28"/>
        </w:rPr>
        <w:t>含电子图书</w:t>
      </w:r>
      <w:r>
        <w:rPr>
          <w:rFonts w:ascii="仿宋_GB2312" w:eastAsia="仿宋_GB2312"/>
          <w:sz w:val="28"/>
          <w:szCs w:val="28"/>
        </w:rPr>
        <w:t>90</w:t>
      </w:r>
      <w:r>
        <w:rPr>
          <w:rFonts w:ascii="仿宋_GB2312" w:eastAsia="仿宋_GB2312" w:hint="eastAsia"/>
          <w:sz w:val="28"/>
          <w:szCs w:val="28"/>
        </w:rPr>
        <w:t>万册</w:t>
      </w:r>
      <w:r w:rsidRPr="00F71408">
        <w:rPr>
          <w:rFonts w:ascii="仿宋_GB2312" w:eastAsia="仿宋_GB2312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，</w:t>
      </w:r>
      <w:r w:rsidRPr="00D23E1C">
        <w:rPr>
          <w:rFonts w:ascii="仿宋_GB2312" w:eastAsia="仿宋_GB2312" w:hint="eastAsia"/>
          <w:sz w:val="28"/>
          <w:szCs w:val="28"/>
        </w:rPr>
        <w:t>拥有中国学术期刊全文数据库、</w:t>
      </w:r>
      <w:r w:rsidRPr="00E40EB5">
        <w:rPr>
          <w:rFonts w:ascii="仿宋_GB2312" w:eastAsia="仿宋_GB2312" w:hint="eastAsia"/>
          <w:sz w:val="28"/>
          <w:szCs w:val="28"/>
        </w:rPr>
        <w:t>百链云图书馆、“书香中国”互联网数字图书馆等数据库</w:t>
      </w:r>
      <w:r w:rsidRPr="00E40EB5">
        <w:rPr>
          <w:rFonts w:ascii="仿宋_GB2312" w:eastAsia="仿宋_GB2312"/>
          <w:sz w:val="28"/>
          <w:szCs w:val="28"/>
        </w:rPr>
        <w:t>10</w:t>
      </w:r>
      <w:r w:rsidRPr="00E40EB5">
        <w:rPr>
          <w:rFonts w:ascii="仿宋_GB2312" w:eastAsia="仿宋_GB2312" w:hint="eastAsia"/>
          <w:sz w:val="28"/>
          <w:szCs w:val="28"/>
        </w:rPr>
        <w:t>个。建有校外教学实习</w:t>
      </w:r>
      <w:r w:rsidRPr="00F71408">
        <w:rPr>
          <w:rFonts w:ascii="仿宋_GB2312" w:eastAsia="仿宋_GB2312" w:hint="eastAsia"/>
          <w:sz w:val="28"/>
          <w:szCs w:val="28"/>
        </w:rPr>
        <w:t>基地</w:t>
      </w:r>
      <w:r>
        <w:rPr>
          <w:rFonts w:ascii="仿宋_GB2312" w:eastAsia="仿宋_GB2312"/>
          <w:sz w:val="28"/>
          <w:szCs w:val="28"/>
        </w:rPr>
        <w:t>178</w:t>
      </w:r>
      <w:r w:rsidRPr="00F71408">
        <w:rPr>
          <w:rFonts w:ascii="仿宋_GB2312" w:eastAsia="仿宋_GB2312" w:hint="eastAsia"/>
          <w:sz w:val="28"/>
          <w:szCs w:val="28"/>
        </w:rPr>
        <w:t>个</w:t>
      </w:r>
      <w:r>
        <w:rPr>
          <w:rFonts w:ascii="仿宋_GB2312" w:eastAsia="仿宋_GB2312" w:hint="eastAsia"/>
          <w:sz w:val="28"/>
          <w:szCs w:val="28"/>
        </w:rPr>
        <w:t>；教学科研仪器设备总值</w:t>
      </w:r>
      <w:r w:rsidRPr="00EE1CDB">
        <w:rPr>
          <w:rFonts w:ascii="仿宋_GB2312" w:eastAsia="仿宋_GB2312" w:hAnsi="宋体"/>
          <w:sz w:val="28"/>
          <w:szCs w:val="28"/>
        </w:rPr>
        <w:t>7359.98</w:t>
      </w:r>
      <w:r w:rsidRPr="00F71408">
        <w:rPr>
          <w:rFonts w:ascii="仿宋_GB2312" w:eastAsia="仿宋_GB2312" w:hint="eastAsia"/>
          <w:sz w:val="28"/>
          <w:szCs w:val="28"/>
        </w:rPr>
        <w:t>万元，固定资产总值</w:t>
      </w:r>
      <w:r>
        <w:rPr>
          <w:rFonts w:ascii="仿宋_GB2312" w:eastAsia="仿宋_GB2312"/>
          <w:sz w:val="28"/>
          <w:szCs w:val="28"/>
        </w:rPr>
        <w:t>10</w:t>
      </w:r>
      <w:r w:rsidRPr="00CA26F3">
        <w:rPr>
          <w:rFonts w:ascii="仿宋_GB2312" w:eastAsia="仿宋_GB2312" w:hint="eastAsia"/>
          <w:sz w:val="28"/>
          <w:szCs w:val="28"/>
        </w:rPr>
        <w:t>亿</w:t>
      </w:r>
      <w:r w:rsidRPr="00F71408">
        <w:rPr>
          <w:rFonts w:ascii="仿宋_GB2312" w:eastAsia="仿宋_GB2312" w:hint="eastAsia"/>
          <w:sz w:val="28"/>
          <w:szCs w:val="28"/>
        </w:rPr>
        <w:t>元。</w:t>
      </w:r>
      <w:r>
        <w:rPr>
          <w:rFonts w:ascii="仿宋_GB2312" w:eastAsia="仿宋_GB2312" w:hint="eastAsia"/>
          <w:sz w:val="28"/>
          <w:szCs w:val="28"/>
        </w:rPr>
        <w:t>体育场馆功能齐全，运动设施</w:t>
      </w:r>
      <w:r w:rsidRPr="00F71408">
        <w:rPr>
          <w:rFonts w:ascii="仿宋_GB2312" w:eastAsia="仿宋_GB2312" w:hint="eastAsia"/>
          <w:sz w:val="28"/>
          <w:szCs w:val="28"/>
        </w:rPr>
        <w:t>完</w:t>
      </w:r>
      <w:r>
        <w:rPr>
          <w:rFonts w:ascii="仿宋_GB2312" w:eastAsia="仿宋_GB2312" w:hint="eastAsia"/>
          <w:sz w:val="28"/>
          <w:szCs w:val="28"/>
        </w:rPr>
        <w:t>备，场馆充足。</w:t>
      </w:r>
    </w:p>
    <w:p w:rsidR="00103F4D" w:rsidRPr="00AE63EA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71408">
        <w:rPr>
          <w:rFonts w:ascii="仿宋_GB2312" w:eastAsia="仿宋_GB2312" w:hint="eastAsia"/>
          <w:sz w:val="28"/>
          <w:szCs w:val="28"/>
        </w:rPr>
        <w:t>学院设有经济</w:t>
      </w:r>
      <w:r>
        <w:rPr>
          <w:rFonts w:ascii="仿宋_GB2312" w:eastAsia="仿宋_GB2312" w:hint="eastAsia"/>
          <w:sz w:val="28"/>
          <w:szCs w:val="28"/>
        </w:rPr>
        <w:t>与金融系、</w:t>
      </w:r>
      <w:r w:rsidRPr="00F71408">
        <w:rPr>
          <w:rFonts w:ascii="仿宋_GB2312" w:eastAsia="仿宋_GB2312" w:hint="eastAsia"/>
          <w:sz w:val="28"/>
          <w:szCs w:val="28"/>
        </w:rPr>
        <w:t>管理</w:t>
      </w:r>
      <w:r>
        <w:rPr>
          <w:rFonts w:ascii="仿宋_GB2312" w:eastAsia="仿宋_GB2312" w:hint="eastAsia"/>
          <w:sz w:val="28"/>
          <w:szCs w:val="28"/>
        </w:rPr>
        <w:t>学</w:t>
      </w:r>
      <w:r w:rsidRPr="00F71408">
        <w:rPr>
          <w:rFonts w:ascii="仿宋_GB2312" w:eastAsia="仿宋_GB2312" w:hint="eastAsia"/>
          <w:sz w:val="28"/>
          <w:szCs w:val="28"/>
        </w:rPr>
        <w:t>系、会计系、外</w:t>
      </w:r>
      <w:r>
        <w:rPr>
          <w:rFonts w:ascii="仿宋_GB2312" w:eastAsia="仿宋_GB2312" w:hint="eastAsia"/>
          <w:sz w:val="28"/>
          <w:szCs w:val="28"/>
        </w:rPr>
        <w:t>国</w:t>
      </w:r>
      <w:r w:rsidRPr="00F71408">
        <w:rPr>
          <w:rFonts w:ascii="仿宋_GB2312" w:eastAsia="仿宋_GB2312" w:hint="eastAsia"/>
          <w:sz w:val="28"/>
          <w:szCs w:val="28"/>
        </w:rPr>
        <w:t>语系、</w:t>
      </w:r>
      <w:r>
        <w:rPr>
          <w:rFonts w:ascii="仿宋_GB2312" w:eastAsia="仿宋_GB2312" w:hint="eastAsia"/>
          <w:sz w:val="28"/>
          <w:szCs w:val="28"/>
        </w:rPr>
        <w:t>园林系、工程与技术系、机电工程系、计算机系、艺术设计系、音乐舞蹈系、体育部和基础课部等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系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部；</w:t>
      </w:r>
      <w:r w:rsidRPr="00F71408">
        <w:rPr>
          <w:rFonts w:ascii="仿宋_GB2312" w:eastAsia="仿宋_GB2312" w:hint="eastAsia"/>
          <w:sz w:val="28"/>
          <w:szCs w:val="28"/>
        </w:rPr>
        <w:t>开设有国际经济与贸易、会计学、</w:t>
      </w:r>
      <w:r>
        <w:rPr>
          <w:rFonts w:ascii="仿宋_GB2312" w:eastAsia="仿宋_GB2312" w:hint="eastAsia"/>
          <w:sz w:val="28"/>
          <w:szCs w:val="28"/>
        </w:rPr>
        <w:t>产品设计、</w:t>
      </w:r>
      <w:r w:rsidRPr="00F71408">
        <w:rPr>
          <w:rFonts w:ascii="仿宋_GB2312" w:eastAsia="仿宋_GB2312" w:hint="eastAsia"/>
          <w:sz w:val="28"/>
          <w:szCs w:val="28"/>
        </w:rPr>
        <w:t>英语、土木工程等</w:t>
      </w:r>
      <w:r>
        <w:rPr>
          <w:rFonts w:ascii="仿宋_GB2312" w:eastAsia="仿宋_GB2312"/>
          <w:sz w:val="28"/>
          <w:szCs w:val="28"/>
        </w:rPr>
        <w:t>32</w:t>
      </w:r>
      <w:r w:rsidRPr="00F71408">
        <w:rPr>
          <w:rFonts w:ascii="仿宋_GB2312" w:eastAsia="仿宋_GB2312" w:hint="eastAsia"/>
          <w:sz w:val="28"/>
          <w:szCs w:val="28"/>
        </w:rPr>
        <w:t>个本科专业，涵盖经济学、管理学、工学、文学、农学、艺术学等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个学科门类</w:t>
      </w:r>
      <w:r>
        <w:rPr>
          <w:rFonts w:ascii="仿宋_GB2312" w:eastAsia="仿宋_GB2312"/>
          <w:sz w:val="28"/>
          <w:szCs w:val="28"/>
        </w:rPr>
        <w:t>,</w:t>
      </w:r>
      <w:r w:rsidRPr="00F71408">
        <w:rPr>
          <w:rFonts w:ascii="仿宋_GB2312" w:eastAsia="仿宋_GB2312" w:hint="eastAsia"/>
          <w:sz w:val="28"/>
          <w:szCs w:val="28"/>
        </w:rPr>
        <w:t>全日制本科在校生</w:t>
      </w:r>
      <w:r>
        <w:rPr>
          <w:rFonts w:ascii="仿宋_GB2312" w:eastAsia="仿宋_GB2312"/>
          <w:sz w:val="28"/>
          <w:szCs w:val="28"/>
        </w:rPr>
        <w:t>20377</w:t>
      </w:r>
      <w:r>
        <w:rPr>
          <w:rFonts w:ascii="仿宋_GB2312" w:eastAsia="仿宋_GB2312" w:hint="eastAsia"/>
          <w:sz w:val="28"/>
          <w:szCs w:val="28"/>
        </w:rPr>
        <w:t>人</w:t>
      </w:r>
      <w:r w:rsidRPr="00F71408">
        <w:rPr>
          <w:rFonts w:ascii="仿宋_GB2312" w:eastAsia="仿宋_GB2312" w:hint="eastAsia"/>
          <w:sz w:val="28"/>
          <w:szCs w:val="28"/>
        </w:rPr>
        <w:t>。学院</w:t>
      </w:r>
      <w:r>
        <w:rPr>
          <w:rFonts w:ascii="仿宋_GB2312" w:eastAsia="仿宋_GB2312" w:hint="eastAsia"/>
          <w:sz w:val="28"/>
          <w:szCs w:val="28"/>
        </w:rPr>
        <w:t>现有教职工</w:t>
      </w:r>
      <w:r>
        <w:rPr>
          <w:rFonts w:ascii="仿宋_GB2312" w:eastAsia="仿宋_GB2312"/>
          <w:sz w:val="28"/>
          <w:szCs w:val="28"/>
        </w:rPr>
        <w:t>1061</w:t>
      </w:r>
      <w:r>
        <w:rPr>
          <w:rFonts w:ascii="仿宋_GB2312" w:eastAsia="仿宋_GB2312" w:hint="eastAsia"/>
          <w:sz w:val="28"/>
          <w:szCs w:val="28"/>
        </w:rPr>
        <w:t>人，其中</w:t>
      </w:r>
      <w:r w:rsidRPr="00F71408">
        <w:rPr>
          <w:rFonts w:ascii="仿宋_GB2312" w:eastAsia="仿宋_GB2312" w:hint="eastAsia"/>
          <w:sz w:val="28"/>
          <w:szCs w:val="28"/>
        </w:rPr>
        <w:t>专任教师</w:t>
      </w:r>
      <w:r>
        <w:rPr>
          <w:rFonts w:ascii="仿宋_GB2312" w:eastAsia="仿宋_GB2312"/>
          <w:sz w:val="28"/>
          <w:szCs w:val="28"/>
        </w:rPr>
        <w:t>822</w:t>
      </w:r>
      <w:r w:rsidRPr="00F71408">
        <w:rPr>
          <w:rFonts w:ascii="仿宋_GB2312" w:eastAsia="仿宋_GB2312" w:hint="eastAsia"/>
          <w:sz w:val="28"/>
          <w:szCs w:val="28"/>
        </w:rPr>
        <w:t>人</w:t>
      </w:r>
      <w:r>
        <w:rPr>
          <w:rFonts w:ascii="仿宋_GB2312" w:eastAsia="仿宋_GB2312" w:hint="eastAsia"/>
          <w:sz w:val="28"/>
          <w:szCs w:val="28"/>
        </w:rPr>
        <w:t>，</w:t>
      </w:r>
      <w:r w:rsidRPr="00F71408">
        <w:rPr>
          <w:rFonts w:ascii="仿宋_GB2312" w:eastAsia="仿宋_GB2312" w:hint="eastAsia"/>
          <w:sz w:val="28"/>
          <w:szCs w:val="28"/>
        </w:rPr>
        <w:t>专任教师中高级职称教师</w:t>
      </w:r>
      <w:r>
        <w:rPr>
          <w:rFonts w:ascii="仿宋_GB2312" w:eastAsia="仿宋_GB2312"/>
          <w:sz w:val="28"/>
          <w:szCs w:val="28"/>
        </w:rPr>
        <w:t>247</w:t>
      </w:r>
      <w:r w:rsidRPr="00F71408">
        <w:rPr>
          <w:rFonts w:ascii="仿宋_GB2312" w:eastAsia="仿宋_GB2312" w:hint="eastAsia"/>
          <w:sz w:val="28"/>
          <w:szCs w:val="28"/>
        </w:rPr>
        <w:t>人，硕士以上学位的教师</w:t>
      </w:r>
      <w:r>
        <w:rPr>
          <w:rFonts w:ascii="仿宋_GB2312" w:eastAsia="仿宋_GB2312"/>
          <w:sz w:val="28"/>
          <w:szCs w:val="28"/>
        </w:rPr>
        <w:t>451</w:t>
      </w:r>
      <w:r w:rsidRPr="00F71408">
        <w:rPr>
          <w:rFonts w:ascii="仿宋_GB2312" w:eastAsia="仿宋_GB2312" w:hint="eastAsia"/>
          <w:sz w:val="28"/>
          <w:szCs w:val="28"/>
        </w:rPr>
        <w:t>人</w:t>
      </w:r>
      <w:r w:rsidRPr="00AE63EA">
        <w:rPr>
          <w:rFonts w:ascii="仿宋_GB2312" w:eastAsia="仿宋_GB2312" w:hint="eastAsia"/>
          <w:sz w:val="28"/>
          <w:szCs w:val="28"/>
        </w:rPr>
        <w:t>，“双师型”教师</w:t>
      </w:r>
      <w:r w:rsidRPr="00AE63EA">
        <w:rPr>
          <w:rFonts w:ascii="仿宋_GB2312" w:eastAsia="仿宋_GB2312"/>
          <w:sz w:val="28"/>
          <w:szCs w:val="28"/>
        </w:rPr>
        <w:t>45</w:t>
      </w:r>
      <w:r w:rsidRPr="00AE63EA">
        <w:rPr>
          <w:rFonts w:ascii="仿宋_GB2312" w:eastAsia="仿宋_GB2312" w:hint="eastAsia"/>
          <w:sz w:val="28"/>
          <w:szCs w:val="28"/>
        </w:rPr>
        <w:t>人。</w:t>
      </w:r>
    </w:p>
    <w:p w:rsidR="00103F4D" w:rsidRPr="005D4413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71408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积极推进“创新强校工程”建设和</w:t>
      </w:r>
      <w:r w:rsidRPr="00F71408">
        <w:rPr>
          <w:rFonts w:ascii="仿宋_GB2312" w:eastAsia="仿宋_GB2312" w:hint="eastAsia"/>
          <w:sz w:val="28"/>
          <w:szCs w:val="28"/>
        </w:rPr>
        <w:t>本科教学质量工程建设</w:t>
      </w:r>
      <w:r>
        <w:rPr>
          <w:rFonts w:ascii="仿宋_GB2312" w:eastAsia="仿宋_GB2312" w:hint="eastAsia"/>
          <w:sz w:val="28"/>
          <w:szCs w:val="28"/>
        </w:rPr>
        <w:t>，均取得显著成效。</w:t>
      </w:r>
      <w:r w:rsidRPr="00F71408">
        <w:rPr>
          <w:rFonts w:ascii="仿宋_GB2312" w:eastAsia="仿宋_GB2312" w:hint="eastAsia"/>
          <w:sz w:val="28"/>
          <w:szCs w:val="28"/>
        </w:rPr>
        <w:t>建成一批</w:t>
      </w:r>
      <w:r>
        <w:rPr>
          <w:rFonts w:ascii="仿宋_GB2312" w:eastAsia="仿宋_GB2312" w:hint="eastAsia"/>
          <w:sz w:val="28"/>
          <w:szCs w:val="28"/>
        </w:rPr>
        <w:t>校</w:t>
      </w:r>
      <w:r w:rsidRPr="00F71408">
        <w:rPr>
          <w:rFonts w:ascii="仿宋_GB2312" w:eastAsia="仿宋_GB2312" w:hint="eastAsia"/>
          <w:sz w:val="28"/>
          <w:szCs w:val="28"/>
        </w:rPr>
        <w:t>级精品课程和优质课程，重点培育了部分特色专业和优势专业。现有国家级大学生创新创业</w:t>
      </w:r>
      <w:r w:rsidRPr="005D4413">
        <w:rPr>
          <w:rFonts w:ascii="仿宋_GB2312" w:eastAsia="仿宋_GB2312" w:hint="eastAsia"/>
          <w:sz w:val="28"/>
          <w:szCs w:val="28"/>
        </w:rPr>
        <w:t>项目</w:t>
      </w:r>
      <w:r w:rsidRPr="005D4413">
        <w:rPr>
          <w:rFonts w:ascii="仿宋_GB2312" w:eastAsia="仿宋_GB2312"/>
          <w:sz w:val="28"/>
          <w:szCs w:val="28"/>
        </w:rPr>
        <w:t>23</w:t>
      </w:r>
      <w:r w:rsidRPr="005D4413">
        <w:rPr>
          <w:rFonts w:ascii="仿宋_GB2312" w:eastAsia="仿宋_GB2312" w:hint="eastAsia"/>
          <w:sz w:val="28"/>
          <w:szCs w:val="28"/>
        </w:rPr>
        <w:t>个，省级大学生实践教学基地</w:t>
      </w:r>
      <w:r w:rsidRPr="005D4413">
        <w:rPr>
          <w:rFonts w:ascii="仿宋_GB2312" w:eastAsia="仿宋_GB2312"/>
          <w:sz w:val="28"/>
          <w:szCs w:val="28"/>
        </w:rPr>
        <w:t>3</w:t>
      </w:r>
      <w:r w:rsidRPr="005D4413">
        <w:rPr>
          <w:rFonts w:ascii="仿宋_GB2312" w:eastAsia="仿宋_GB2312" w:hint="eastAsia"/>
          <w:sz w:val="28"/>
          <w:szCs w:val="28"/>
        </w:rPr>
        <w:t>个，省级高等教育教学改革项目</w:t>
      </w:r>
      <w:r w:rsidRPr="005D4413">
        <w:rPr>
          <w:rFonts w:ascii="仿宋_GB2312" w:eastAsia="仿宋_GB2312"/>
          <w:sz w:val="28"/>
          <w:szCs w:val="28"/>
        </w:rPr>
        <w:t>18</w:t>
      </w:r>
      <w:r w:rsidRPr="005D4413">
        <w:rPr>
          <w:rFonts w:ascii="仿宋_GB2312" w:eastAsia="仿宋_GB2312" w:hint="eastAsia"/>
          <w:sz w:val="28"/>
          <w:szCs w:val="28"/>
        </w:rPr>
        <w:t>项，省级专业综合改革试点项目</w:t>
      </w:r>
      <w:r w:rsidRPr="005D4413">
        <w:rPr>
          <w:rFonts w:ascii="仿宋_GB2312" w:eastAsia="仿宋_GB2312"/>
          <w:sz w:val="28"/>
          <w:szCs w:val="28"/>
        </w:rPr>
        <w:t>5</w:t>
      </w:r>
      <w:r w:rsidRPr="005D4413">
        <w:rPr>
          <w:rFonts w:ascii="仿宋_GB2312" w:eastAsia="仿宋_GB2312" w:hint="eastAsia"/>
          <w:sz w:val="28"/>
          <w:szCs w:val="28"/>
        </w:rPr>
        <w:t>个，省级实验教学示范中心</w:t>
      </w:r>
      <w:r w:rsidRPr="005D4413">
        <w:rPr>
          <w:rFonts w:ascii="仿宋_GB2312" w:eastAsia="仿宋_GB2312"/>
          <w:sz w:val="28"/>
          <w:szCs w:val="28"/>
        </w:rPr>
        <w:t>3</w:t>
      </w:r>
      <w:r w:rsidRPr="005D4413">
        <w:rPr>
          <w:rFonts w:ascii="仿宋_GB2312" w:eastAsia="仿宋_GB2312" w:hint="eastAsia"/>
          <w:sz w:val="28"/>
          <w:szCs w:val="28"/>
        </w:rPr>
        <w:t>个。</w:t>
      </w:r>
    </w:p>
    <w:p w:rsidR="00103F4D" w:rsidRPr="00AE63EA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为进一步加强基础设施建设，完善办学条件，学院在湛江市政府</w:t>
      </w:r>
      <w:r>
        <w:rPr>
          <w:rFonts w:ascii="仿宋_GB2312" w:eastAsia="仿宋_GB2312" w:hint="eastAsia"/>
          <w:sz w:val="28"/>
          <w:szCs w:val="28"/>
        </w:rPr>
        <w:lastRenderedPageBreak/>
        <w:t>的大力支持下，已完成了新校区的第一期建设。</w:t>
      </w:r>
      <w:r w:rsidRPr="00AE63EA">
        <w:rPr>
          <w:rFonts w:ascii="仿宋_GB2312" w:eastAsia="仿宋_GB2312" w:hint="eastAsia"/>
          <w:sz w:val="28"/>
          <w:szCs w:val="28"/>
        </w:rPr>
        <w:t>新校区国际化的设计标准和人性化的设计理念，</w:t>
      </w:r>
      <w:r>
        <w:rPr>
          <w:rFonts w:ascii="仿宋_GB2312" w:eastAsia="仿宋_GB2312" w:hint="eastAsia"/>
          <w:sz w:val="28"/>
          <w:szCs w:val="28"/>
        </w:rPr>
        <w:t>使新校区别具一格，独领风骚，将</w:t>
      </w:r>
      <w:r w:rsidRPr="00AE63EA">
        <w:rPr>
          <w:rFonts w:ascii="仿宋_GB2312" w:eastAsia="仿宋_GB2312" w:hint="eastAsia"/>
          <w:sz w:val="28"/>
          <w:szCs w:val="28"/>
        </w:rPr>
        <w:t>为师生</w:t>
      </w:r>
      <w:r>
        <w:rPr>
          <w:rFonts w:ascii="仿宋_GB2312" w:eastAsia="仿宋_GB2312" w:hint="eastAsia"/>
          <w:sz w:val="28"/>
          <w:szCs w:val="28"/>
        </w:rPr>
        <w:t>呈现出</w:t>
      </w:r>
      <w:r w:rsidRPr="00AE63EA">
        <w:rPr>
          <w:rFonts w:ascii="仿宋_GB2312" w:eastAsia="仿宋_GB2312" w:hint="eastAsia"/>
          <w:sz w:val="28"/>
          <w:szCs w:val="28"/>
        </w:rPr>
        <w:t>一个“绿色生态、书香四溢”</w:t>
      </w:r>
      <w:r>
        <w:rPr>
          <w:rFonts w:ascii="仿宋_GB2312" w:eastAsia="仿宋_GB2312" w:hint="eastAsia"/>
          <w:sz w:val="28"/>
          <w:szCs w:val="28"/>
        </w:rPr>
        <w:t>、功能齐全</w:t>
      </w:r>
      <w:r w:rsidRPr="00AE63EA">
        <w:rPr>
          <w:rFonts w:ascii="仿宋_GB2312" w:eastAsia="仿宋_GB2312" w:hint="eastAsia"/>
          <w:sz w:val="28"/>
          <w:szCs w:val="28"/>
        </w:rPr>
        <w:t>的文化校园</w:t>
      </w:r>
      <w:r>
        <w:rPr>
          <w:rFonts w:ascii="仿宋_GB2312" w:eastAsia="仿宋_GB2312" w:hint="eastAsia"/>
          <w:sz w:val="28"/>
          <w:szCs w:val="28"/>
        </w:rPr>
        <w:t>和优良的育人环境</w:t>
      </w:r>
      <w:r w:rsidRPr="00AE63EA">
        <w:rPr>
          <w:rFonts w:ascii="仿宋_GB2312" w:eastAsia="仿宋_GB2312" w:hint="eastAsia"/>
          <w:sz w:val="28"/>
          <w:szCs w:val="28"/>
        </w:rPr>
        <w:t>。</w:t>
      </w:r>
    </w:p>
    <w:p w:rsidR="00103F4D" w:rsidRPr="00AE63EA" w:rsidRDefault="00103F4D" w:rsidP="00A901CB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AE63EA">
        <w:rPr>
          <w:rFonts w:ascii="仿宋_GB2312" w:eastAsia="仿宋_GB2312" w:hint="eastAsia"/>
          <w:sz w:val="28"/>
          <w:szCs w:val="28"/>
        </w:rPr>
        <w:t>学院以机制体制创新与改革为动力，以“创新强校工程”建设和质量工程建设为抓手，加快内涵建设步伐，</w:t>
      </w:r>
      <w:r>
        <w:rPr>
          <w:rFonts w:ascii="仿宋_GB2312" w:eastAsia="仿宋_GB2312" w:hint="eastAsia"/>
          <w:sz w:val="28"/>
          <w:szCs w:val="28"/>
        </w:rPr>
        <w:t>锐意创新，着力</w:t>
      </w:r>
      <w:r w:rsidRPr="00AE63EA">
        <w:rPr>
          <w:rFonts w:ascii="仿宋_GB2312" w:eastAsia="仿宋_GB2312" w:hint="eastAsia"/>
          <w:sz w:val="28"/>
          <w:szCs w:val="28"/>
        </w:rPr>
        <w:t>提高人才培养质量，努力</w:t>
      </w:r>
      <w:r>
        <w:rPr>
          <w:rFonts w:ascii="仿宋_GB2312" w:eastAsia="仿宋_GB2312" w:hint="eastAsia"/>
          <w:sz w:val="28"/>
          <w:szCs w:val="28"/>
        </w:rPr>
        <w:t>把学院</w:t>
      </w:r>
      <w:r w:rsidRPr="00AE63EA">
        <w:rPr>
          <w:rFonts w:ascii="仿宋_GB2312" w:eastAsia="仿宋_GB2312" w:hint="eastAsia"/>
          <w:sz w:val="28"/>
          <w:szCs w:val="28"/>
        </w:rPr>
        <w:t>建</w:t>
      </w:r>
      <w:r>
        <w:rPr>
          <w:rFonts w:ascii="仿宋_GB2312" w:eastAsia="仿宋_GB2312" w:hint="eastAsia"/>
          <w:sz w:val="28"/>
          <w:szCs w:val="28"/>
        </w:rPr>
        <w:t>设成为</w:t>
      </w:r>
      <w:r w:rsidRPr="00AE63EA">
        <w:rPr>
          <w:rFonts w:ascii="仿宋_GB2312" w:eastAsia="仿宋_GB2312" w:hint="eastAsia"/>
          <w:sz w:val="28"/>
          <w:szCs w:val="28"/>
        </w:rPr>
        <w:t>广东省乃至全国特色鲜明、充满活力的知名的民办高校。</w:t>
      </w:r>
    </w:p>
    <w:p w:rsidR="00103F4D" w:rsidRPr="00511075" w:rsidRDefault="00103F4D" w:rsidP="001B7F47">
      <w:pPr>
        <w:spacing w:line="480" w:lineRule="exact"/>
        <w:ind w:firstLine="551"/>
        <w:rPr>
          <w:rFonts w:ascii="宋体"/>
          <w:b/>
          <w:sz w:val="32"/>
          <w:szCs w:val="32"/>
        </w:rPr>
      </w:pPr>
      <w:r w:rsidRPr="00511075">
        <w:rPr>
          <w:rFonts w:ascii="宋体" w:hAnsi="宋体" w:hint="eastAsia"/>
          <w:b/>
          <w:sz w:val="32"/>
          <w:szCs w:val="32"/>
        </w:rPr>
        <w:t>一、本科教育基本情况</w:t>
      </w:r>
    </w:p>
    <w:p w:rsidR="00103F4D" w:rsidRDefault="00103F4D" w:rsidP="00A901CB">
      <w:pPr>
        <w:spacing w:line="480" w:lineRule="exact"/>
        <w:ind w:firstLineChars="196" w:firstLine="551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（一）</w:t>
      </w:r>
      <w:r w:rsidRPr="00B73905">
        <w:rPr>
          <w:rFonts w:ascii="楷体_GB2312" w:eastAsia="楷体_GB2312" w:hint="eastAsia"/>
          <w:b/>
          <w:sz w:val="28"/>
          <w:szCs w:val="28"/>
        </w:rPr>
        <w:t>办学理念和办学定位</w:t>
      </w:r>
    </w:p>
    <w:p w:rsidR="00103F4D" w:rsidRPr="00E638AF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638AF">
        <w:rPr>
          <w:rFonts w:ascii="仿宋_GB2312" w:eastAsia="仿宋_GB2312" w:hAnsi="宋体" w:hint="eastAsia"/>
          <w:sz w:val="28"/>
          <w:szCs w:val="28"/>
        </w:rPr>
        <w:t>学院创办</w:t>
      </w:r>
      <w:r>
        <w:rPr>
          <w:rFonts w:ascii="仿宋_GB2312" w:eastAsia="仿宋_GB2312" w:hAnsi="宋体" w:hint="eastAsia"/>
          <w:sz w:val="28"/>
          <w:szCs w:val="28"/>
        </w:rPr>
        <w:t>十</w:t>
      </w:r>
      <w:r w:rsidRPr="00E638AF">
        <w:rPr>
          <w:rFonts w:ascii="仿宋_GB2312" w:eastAsia="仿宋_GB2312" w:hAnsi="宋体" w:hint="eastAsia"/>
          <w:sz w:val="28"/>
          <w:szCs w:val="28"/>
        </w:rPr>
        <w:t>七年来，始终坚持“以师资强校、以质量立校、以创新活校、以特色兴校、以文化美校”的办学理念，紧紧围绕“提高教学质量，培养高素质应用型人才”</w:t>
      </w:r>
      <w:r>
        <w:rPr>
          <w:rFonts w:ascii="仿宋_GB2312" w:eastAsia="仿宋_GB2312" w:hAnsi="宋体" w:hint="eastAsia"/>
          <w:sz w:val="28"/>
          <w:szCs w:val="28"/>
        </w:rPr>
        <w:t>的</w:t>
      </w:r>
      <w:r w:rsidRPr="00E638AF">
        <w:rPr>
          <w:rFonts w:ascii="仿宋_GB2312" w:eastAsia="仿宋_GB2312" w:hAnsi="宋体" w:hint="eastAsia"/>
          <w:sz w:val="28"/>
          <w:szCs w:val="28"/>
        </w:rPr>
        <w:t>中心，不断</w:t>
      </w:r>
      <w:r>
        <w:rPr>
          <w:rFonts w:ascii="仿宋_GB2312" w:eastAsia="仿宋_GB2312" w:hAnsi="宋体" w:hint="eastAsia"/>
          <w:sz w:val="28"/>
          <w:szCs w:val="28"/>
        </w:rPr>
        <w:t>充实</w:t>
      </w:r>
      <w:r w:rsidRPr="00E638AF">
        <w:rPr>
          <w:rFonts w:ascii="仿宋_GB2312" w:eastAsia="仿宋_GB2312" w:hAnsi="宋体" w:hint="eastAsia"/>
          <w:sz w:val="28"/>
          <w:szCs w:val="28"/>
        </w:rPr>
        <w:t>办学条件，加强学科</w:t>
      </w:r>
      <w:r>
        <w:rPr>
          <w:rFonts w:ascii="仿宋_GB2312" w:eastAsia="仿宋_GB2312" w:hAnsi="宋体" w:hint="eastAsia"/>
          <w:sz w:val="28"/>
          <w:szCs w:val="28"/>
        </w:rPr>
        <w:t>专业</w:t>
      </w:r>
      <w:r w:rsidRPr="00E638AF">
        <w:rPr>
          <w:rFonts w:ascii="仿宋_GB2312" w:eastAsia="仿宋_GB2312" w:hAnsi="宋体" w:hint="eastAsia"/>
          <w:sz w:val="28"/>
          <w:szCs w:val="28"/>
        </w:rPr>
        <w:t>建设，突出办学特色，注重学生思维能力、创新能力和实践能力的培养，</w:t>
      </w:r>
      <w:r>
        <w:rPr>
          <w:rFonts w:ascii="仿宋_GB2312" w:eastAsia="仿宋_GB2312" w:hAnsi="宋体" w:hint="eastAsia"/>
          <w:sz w:val="28"/>
          <w:szCs w:val="28"/>
        </w:rPr>
        <w:t>积极</w:t>
      </w:r>
      <w:r w:rsidRPr="00E638AF">
        <w:rPr>
          <w:rFonts w:ascii="仿宋_GB2312" w:eastAsia="仿宋_GB2312" w:hAnsi="宋体" w:hint="eastAsia"/>
          <w:sz w:val="28"/>
          <w:szCs w:val="28"/>
        </w:rPr>
        <w:t>服务地方经济发展。</w:t>
      </w:r>
    </w:p>
    <w:p w:rsidR="00103F4D" w:rsidRPr="00E638AF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638AF">
        <w:rPr>
          <w:rFonts w:ascii="仿宋_GB2312" w:eastAsia="仿宋_GB2312" w:hAnsi="宋体" w:hint="eastAsia"/>
          <w:sz w:val="28"/>
          <w:szCs w:val="28"/>
        </w:rPr>
        <w:t>学院定位为本科教学型高校，以培养适应经济社会发展需要、基础扎实、创新意识和实践能力较强的高素质应用型人才为</w:t>
      </w:r>
      <w:r>
        <w:rPr>
          <w:rFonts w:ascii="仿宋_GB2312" w:eastAsia="仿宋_GB2312" w:hAnsi="宋体" w:hint="eastAsia"/>
          <w:sz w:val="28"/>
          <w:szCs w:val="28"/>
        </w:rPr>
        <w:t>办学</w:t>
      </w:r>
      <w:r w:rsidRPr="00E638AF">
        <w:rPr>
          <w:rFonts w:ascii="仿宋_GB2312" w:eastAsia="仿宋_GB2312" w:hAnsi="宋体" w:hint="eastAsia"/>
          <w:sz w:val="28"/>
          <w:szCs w:val="28"/>
        </w:rPr>
        <w:t>目标。</w:t>
      </w:r>
    </w:p>
    <w:p w:rsidR="00103F4D" w:rsidRDefault="00103F4D" w:rsidP="00A901CB">
      <w:pPr>
        <w:spacing w:line="480" w:lineRule="exact"/>
        <w:ind w:firstLineChars="196" w:firstLine="551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（二）</w:t>
      </w:r>
      <w:r w:rsidRPr="00B73905">
        <w:rPr>
          <w:rFonts w:ascii="楷体_GB2312" w:eastAsia="楷体_GB2312" w:hint="eastAsia"/>
          <w:b/>
          <w:sz w:val="28"/>
          <w:szCs w:val="28"/>
        </w:rPr>
        <w:t>专业设置</w:t>
      </w:r>
    </w:p>
    <w:p w:rsidR="00103F4D" w:rsidRPr="00794C49" w:rsidRDefault="00103F4D" w:rsidP="00A901CB">
      <w:pPr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EE1CDB">
        <w:rPr>
          <w:rFonts w:ascii="仿宋_GB2312" w:eastAsia="仿宋_GB2312" w:hAnsi="宋体" w:cs="宋体" w:hint="eastAsia"/>
          <w:kern w:val="0"/>
          <w:sz w:val="28"/>
          <w:szCs w:val="28"/>
        </w:rPr>
        <w:t>根据区域经济及国家战略新兴产业发展的需求，结合学院实际，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推进专业建设与改革的步伐，</w:t>
      </w:r>
      <w:r w:rsidRPr="00EE1CDB">
        <w:rPr>
          <w:rFonts w:ascii="仿宋_GB2312" w:eastAsia="仿宋_GB2312" w:hAnsi="宋体" w:cs="宋体" w:hint="eastAsia"/>
          <w:kern w:val="0"/>
          <w:sz w:val="28"/>
          <w:szCs w:val="28"/>
        </w:rPr>
        <w:t>现设有</w:t>
      </w:r>
      <w:r w:rsidRPr="00693D4E">
        <w:rPr>
          <w:rFonts w:ascii="仿宋_GB2312" w:eastAsia="仿宋_GB2312" w:hAnsi="Arial" w:cs="Arial" w:hint="eastAsia"/>
          <w:kern w:val="0"/>
          <w:sz w:val="28"/>
          <w:szCs w:val="28"/>
        </w:rPr>
        <w:t>国际经济与贸易</w:t>
      </w:r>
      <w:r w:rsidRPr="00794C49">
        <w:rPr>
          <w:rFonts w:ascii="仿宋_GB2312" w:eastAsia="仿宋_GB2312" w:hAnsi="Arial" w:cs="Arial" w:hint="eastAsia"/>
          <w:kern w:val="0"/>
          <w:sz w:val="28"/>
          <w:szCs w:val="28"/>
        </w:rPr>
        <w:t>、</w:t>
      </w:r>
      <w:r w:rsidRPr="00794C49">
        <w:rPr>
          <w:rFonts w:ascii="仿宋_GB2312" w:eastAsia="仿宋_GB2312" w:hAnsi="宋体" w:cs="Arial" w:hint="eastAsia"/>
          <w:kern w:val="0"/>
          <w:sz w:val="28"/>
          <w:szCs w:val="28"/>
        </w:rPr>
        <w:t>经济学、</w:t>
      </w:r>
      <w:r w:rsidRPr="00693D4E">
        <w:rPr>
          <w:rFonts w:ascii="仿宋_GB2312" w:eastAsia="仿宋_GB2312" w:hAnsi="宋体" w:cs="Arial" w:hint="eastAsia"/>
          <w:kern w:val="0"/>
          <w:sz w:val="28"/>
          <w:szCs w:val="28"/>
        </w:rPr>
        <w:t>金融工程</w:t>
      </w:r>
      <w:r w:rsidRPr="00794C49">
        <w:rPr>
          <w:rFonts w:ascii="仿宋_GB2312" w:eastAsia="仿宋_GB2312" w:hAnsi="宋体" w:cs="Arial" w:hint="eastAsia"/>
          <w:kern w:val="0"/>
          <w:sz w:val="28"/>
          <w:szCs w:val="28"/>
        </w:rPr>
        <w:t>、</w:t>
      </w:r>
      <w:r w:rsidRPr="00693D4E">
        <w:rPr>
          <w:rFonts w:ascii="仿宋_GB2312" w:eastAsia="仿宋_GB2312" w:hAnsi="Arial" w:cs="Arial" w:hint="eastAsia"/>
          <w:kern w:val="0"/>
          <w:sz w:val="28"/>
          <w:szCs w:val="28"/>
        </w:rPr>
        <w:t>工商管理</w:t>
      </w:r>
      <w:r w:rsidRPr="00794C49">
        <w:rPr>
          <w:rFonts w:ascii="仿宋_GB2312" w:eastAsia="仿宋_GB2312" w:hAnsi="Arial" w:cs="Arial" w:hint="eastAsia"/>
          <w:kern w:val="0"/>
          <w:sz w:val="28"/>
          <w:szCs w:val="28"/>
        </w:rPr>
        <w:t>、</w:t>
      </w:r>
      <w:r w:rsidRPr="00693D4E">
        <w:rPr>
          <w:rFonts w:ascii="仿宋_GB2312" w:eastAsia="仿宋_GB2312" w:hAnsi="宋体" w:cs="Arial" w:hint="eastAsia"/>
          <w:kern w:val="0"/>
          <w:sz w:val="28"/>
          <w:szCs w:val="28"/>
        </w:rPr>
        <w:t>市场营销</w:t>
      </w:r>
      <w:r>
        <w:rPr>
          <w:rFonts w:ascii="仿宋_GB2312" w:eastAsia="仿宋_GB2312" w:hAnsi="宋体" w:cs="Arial" w:hint="eastAsia"/>
          <w:kern w:val="0"/>
          <w:sz w:val="28"/>
          <w:szCs w:val="28"/>
        </w:rPr>
        <w:t>等</w:t>
      </w:r>
      <w:r w:rsidRPr="00EE1CDB">
        <w:rPr>
          <w:rFonts w:ascii="仿宋_GB2312" w:eastAsia="仿宋_GB2312" w:hAnsi="宋体" w:cs="宋体"/>
          <w:kern w:val="0"/>
          <w:sz w:val="28"/>
          <w:szCs w:val="28"/>
        </w:rPr>
        <w:t>32</w:t>
      </w:r>
      <w:r w:rsidRPr="00EE1CDB">
        <w:rPr>
          <w:rFonts w:ascii="仿宋_GB2312" w:eastAsia="仿宋_GB2312" w:hAnsi="宋体" w:cs="宋体" w:hint="eastAsia"/>
          <w:kern w:val="0"/>
          <w:sz w:val="28"/>
          <w:szCs w:val="28"/>
        </w:rPr>
        <w:t>个专业</w:t>
      </w:r>
      <w:r w:rsidRPr="00794C49">
        <w:rPr>
          <w:rFonts w:ascii="仿宋_GB2312" w:eastAsia="仿宋_GB2312" w:hAnsi="宋体" w:cs="宋体" w:hint="eastAsia"/>
          <w:kern w:val="0"/>
          <w:sz w:val="28"/>
          <w:szCs w:val="28"/>
        </w:rPr>
        <w:t>（表</w:t>
      </w:r>
      <w:r w:rsidRPr="00D27FF3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794C49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 w:rsidRPr="00794C49">
        <w:rPr>
          <w:rFonts w:ascii="仿宋_GB2312" w:eastAsia="仿宋_GB2312" w:hAnsi="宋体" w:cs="宋体" w:hint="eastAsia"/>
          <w:kern w:val="0"/>
          <w:sz w:val="28"/>
          <w:szCs w:val="28"/>
        </w:rPr>
        <w:t>其中，</w:t>
      </w:r>
      <w:r w:rsidRPr="00794C49">
        <w:rPr>
          <w:rFonts w:ascii="仿宋_GB2312" w:eastAsia="仿宋_GB2312" w:hAnsi="宋体" w:cs="宋体"/>
          <w:kern w:val="0"/>
          <w:sz w:val="28"/>
          <w:szCs w:val="28"/>
        </w:rPr>
        <w:t>2016</w:t>
      </w:r>
      <w:r w:rsidRPr="00794C49">
        <w:rPr>
          <w:rFonts w:ascii="仿宋_GB2312" w:eastAsia="仿宋_GB2312" w:hAnsi="宋体" w:cs="宋体" w:hint="eastAsia"/>
          <w:kern w:val="0"/>
          <w:sz w:val="28"/>
          <w:szCs w:val="28"/>
        </w:rPr>
        <w:t>年新开设了金融工程和汽车服务工程专业。</w:t>
      </w:r>
    </w:p>
    <w:p w:rsidR="00103F4D" w:rsidRPr="00E40EB5" w:rsidRDefault="00103F4D" w:rsidP="00A901CB">
      <w:pPr>
        <w:spacing w:line="480" w:lineRule="exact"/>
        <w:ind w:firstLineChars="200" w:firstLine="420"/>
        <w:jc w:val="center"/>
        <w:rPr>
          <w:rFonts w:ascii="仿宋_GB2312" w:eastAsia="仿宋_GB2312" w:hAnsi="宋体" w:cs="宋体"/>
          <w:kern w:val="0"/>
          <w:szCs w:val="21"/>
        </w:rPr>
      </w:pPr>
      <w:r w:rsidRPr="00E40EB5">
        <w:rPr>
          <w:rFonts w:ascii="仿宋_GB2312" w:eastAsia="仿宋_GB2312" w:hAnsi="宋体" w:cs="宋体" w:hint="eastAsia"/>
          <w:kern w:val="0"/>
          <w:szCs w:val="21"/>
        </w:rPr>
        <w:t>表</w:t>
      </w:r>
      <w:r w:rsidRPr="00E40EB5">
        <w:rPr>
          <w:rFonts w:ascii="仿宋_GB2312" w:eastAsia="仿宋_GB2312" w:hAnsi="宋体" w:cs="宋体"/>
          <w:kern w:val="0"/>
          <w:szCs w:val="21"/>
        </w:rPr>
        <w:t>1</w:t>
      </w:r>
      <w:r>
        <w:rPr>
          <w:rFonts w:ascii="仿宋_GB2312" w:eastAsia="仿宋_GB2312" w:hAnsi="宋体" w:cs="宋体" w:hint="eastAsia"/>
          <w:kern w:val="0"/>
          <w:szCs w:val="21"/>
        </w:rPr>
        <w:t>本科</w:t>
      </w:r>
      <w:r w:rsidRPr="00E40EB5">
        <w:rPr>
          <w:rFonts w:ascii="仿宋_GB2312" w:eastAsia="仿宋_GB2312" w:hAnsi="宋体" w:cs="宋体" w:hint="eastAsia"/>
          <w:kern w:val="0"/>
          <w:szCs w:val="21"/>
        </w:rPr>
        <w:t>专业设置一览表</w:t>
      </w:r>
    </w:p>
    <w:tbl>
      <w:tblPr>
        <w:tblW w:w="8080" w:type="dxa"/>
        <w:tblInd w:w="250" w:type="dxa"/>
        <w:tblLook w:val="00A0" w:firstRow="1" w:lastRow="0" w:firstColumn="1" w:lastColumn="0" w:noHBand="0" w:noVBand="0"/>
      </w:tblPr>
      <w:tblGrid>
        <w:gridCol w:w="709"/>
        <w:gridCol w:w="1417"/>
        <w:gridCol w:w="1843"/>
        <w:gridCol w:w="2126"/>
        <w:gridCol w:w="1985"/>
      </w:tblGrid>
      <w:tr w:rsidR="00103F4D" w:rsidRPr="00E40EB5" w:rsidTr="00794C49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黑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黑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黑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黑体" w:cs="Arial" w:hint="eastAsia"/>
                <w:kern w:val="0"/>
                <w:sz w:val="20"/>
                <w:szCs w:val="20"/>
              </w:rPr>
              <w:t>系</w:t>
            </w:r>
            <w:r w:rsidRPr="00E40EB5">
              <w:rPr>
                <w:rFonts w:ascii="仿宋_GB2312" w:eastAsia="仿宋_GB2312" w:hAnsi="黑体" w:cs="Arial"/>
                <w:kern w:val="0"/>
                <w:sz w:val="20"/>
                <w:szCs w:val="20"/>
              </w:rPr>
              <w:br/>
            </w:r>
            <w:r w:rsidRPr="00E40EB5">
              <w:rPr>
                <w:rFonts w:ascii="仿宋_GB2312" w:eastAsia="仿宋_GB2312" w:hAnsi="黑体" w:cs="Arial" w:hint="eastAsia"/>
                <w:kern w:val="0"/>
                <w:sz w:val="20"/>
                <w:szCs w:val="20"/>
              </w:rPr>
              <w:t>别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黑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黑体" w:cs="Arial" w:hint="eastAsia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黑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黑体" w:cs="Arial" w:hint="eastAsia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黑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黑体" w:cs="Arial" w:hint="eastAsia"/>
                <w:kern w:val="0"/>
                <w:sz w:val="20"/>
                <w:szCs w:val="20"/>
              </w:rPr>
              <w:t>学科</w:t>
            </w:r>
            <w:r w:rsidRPr="00E40EB5">
              <w:rPr>
                <w:rFonts w:ascii="仿宋_GB2312" w:eastAsia="仿宋_GB2312" w:hAnsi="黑体" w:cs="Arial"/>
                <w:kern w:val="0"/>
                <w:sz w:val="20"/>
                <w:szCs w:val="20"/>
              </w:rPr>
              <w:br/>
            </w:r>
            <w:r w:rsidRPr="00E40EB5">
              <w:rPr>
                <w:rFonts w:ascii="仿宋_GB2312" w:eastAsia="仿宋_GB2312" w:hAnsi="黑体" w:cs="Arial" w:hint="eastAsia"/>
                <w:kern w:val="0"/>
                <w:sz w:val="20"/>
                <w:szCs w:val="20"/>
              </w:rPr>
              <w:t>门类</w:t>
            </w:r>
          </w:p>
        </w:tc>
      </w:tr>
      <w:tr w:rsidR="00103F4D" w:rsidRPr="00E40EB5" w:rsidTr="00794C49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黑体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黑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黑体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黑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黑体" w:cs="Arial"/>
                <w:kern w:val="0"/>
                <w:sz w:val="20"/>
                <w:szCs w:val="20"/>
              </w:rPr>
            </w:pP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经济与金融系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020401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经济与贸易类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020101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经济学类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020302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金融工程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金融学类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管理学系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120201K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120202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</w:tr>
      <w:tr w:rsidR="00103F4D" w:rsidRPr="00E40EB5" w:rsidTr="00794C49">
        <w:trPr>
          <w:trHeight w:val="4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120401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120901K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旅游管理类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120205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120203K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120204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工程技术系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120103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管理科学与工程类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081001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土木类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080601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电气类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080701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电子信息类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080202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机械类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080208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机械类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计算机系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080901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计算机类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120102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管理科学与工程类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080906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计算机类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外语系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050201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外国语言文学类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050207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外国语言文学类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050261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外国语言文学类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050262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外国语言文学类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艺术设计系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130503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设计学类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130310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戏剧与影视学类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130504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设计学类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081602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纺织类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130505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设计学类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130502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设计学类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音乐舞蹈系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130206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音乐与舞蹈学类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130202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音乐与舞蹈学类</w:t>
            </w:r>
          </w:p>
        </w:tc>
      </w:tr>
      <w:tr w:rsidR="00103F4D" w:rsidRPr="00E40EB5" w:rsidTr="00794C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园林系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Arial" w:cs="Arial"/>
                <w:kern w:val="0"/>
                <w:sz w:val="20"/>
                <w:szCs w:val="20"/>
              </w:rPr>
              <w:t>090502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园林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E40EB5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林学类</w:t>
            </w:r>
          </w:p>
        </w:tc>
      </w:tr>
    </w:tbl>
    <w:p w:rsidR="00103F4D" w:rsidRPr="00EE1CDB" w:rsidRDefault="00103F4D" w:rsidP="00A901CB">
      <w:pPr>
        <w:spacing w:line="48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</w:p>
    <w:p w:rsidR="00103F4D" w:rsidRPr="00B73905" w:rsidRDefault="00103F4D" w:rsidP="00A901CB">
      <w:pPr>
        <w:spacing w:line="480" w:lineRule="exact"/>
        <w:ind w:firstLineChars="196" w:firstLine="551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（三）</w:t>
      </w:r>
      <w:r w:rsidRPr="00B73905">
        <w:rPr>
          <w:rFonts w:ascii="楷体_GB2312" w:eastAsia="楷体_GB2312" w:hint="eastAsia"/>
          <w:b/>
          <w:sz w:val="28"/>
          <w:szCs w:val="28"/>
        </w:rPr>
        <w:t>在校生</w:t>
      </w:r>
      <w:r>
        <w:rPr>
          <w:rFonts w:ascii="楷体_GB2312" w:eastAsia="楷体_GB2312" w:hint="eastAsia"/>
          <w:b/>
          <w:sz w:val="28"/>
          <w:szCs w:val="28"/>
        </w:rPr>
        <w:t>及招生</w:t>
      </w:r>
      <w:r w:rsidRPr="00B73905">
        <w:rPr>
          <w:rFonts w:ascii="楷体_GB2312" w:eastAsia="楷体_GB2312" w:hint="eastAsia"/>
          <w:b/>
          <w:sz w:val="28"/>
          <w:szCs w:val="28"/>
        </w:rPr>
        <w:t>情况</w:t>
      </w:r>
    </w:p>
    <w:p w:rsidR="00103F4D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E1CDB">
        <w:rPr>
          <w:rFonts w:ascii="仿宋_GB2312" w:eastAsia="仿宋_GB2312" w:hAnsi="宋体" w:hint="eastAsia"/>
          <w:sz w:val="28"/>
          <w:szCs w:val="28"/>
        </w:rPr>
        <w:t>目前学院在校本科生</w:t>
      </w:r>
      <w:r w:rsidRPr="00EE1CDB">
        <w:rPr>
          <w:rFonts w:ascii="仿宋_GB2312" w:eastAsia="仿宋_GB2312" w:hAnsi="宋体"/>
          <w:sz w:val="28"/>
          <w:szCs w:val="28"/>
        </w:rPr>
        <w:t>20377</w:t>
      </w:r>
      <w:r w:rsidRPr="00EE1CDB">
        <w:rPr>
          <w:rFonts w:ascii="仿宋_GB2312" w:eastAsia="仿宋_GB2312" w:hAnsi="宋体" w:hint="eastAsia"/>
          <w:sz w:val="28"/>
          <w:szCs w:val="28"/>
        </w:rPr>
        <w:t>人。</w:t>
      </w:r>
      <w:r w:rsidRPr="00EE1CDB">
        <w:rPr>
          <w:rFonts w:ascii="仿宋_GB2312" w:eastAsia="仿宋_GB2312" w:hAnsi="宋体"/>
          <w:sz w:val="28"/>
          <w:szCs w:val="28"/>
        </w:rPr>
        <w:t>2016</w:t>
      </w:r>
      <w:r w:rsidRPr="00EE1CDB">
        <w:rPr>
          <w:rFonts w:ascii="仿宋_GB2312" w:eastAsia="仿宋_GB2312" w:hAnsi="宋体" w:hint="eastAsia"/>
          <w:sz w:val="28"/>
          <w:szCs w:val="28"/>
        </w:rPr>
        <w:t>年，学院</w:t>
      </w:r>
      <w:r>
        <w:rPr>
          <w:rFonts w:ascii="仿宋_GB2312" w:eastAsia="仿宋_GB2312" w:hAnsi="宋体" w:hint="eastAsia"/>
          <w:sz w:val="28"/>
          <w:szCs w:val="28"/>
        </w:rPr>
        <w:t>在广东、广西、福建等九个省（市）</w:t>
      </w:r>
      <w:r w:rsidRPr="00EE1CDB">
        <w:rPr>
          <w:rFonts w:ascii="仿宋_GB2312" w:eastAsia="仿宋_GB2312" w:hAnsi="宋体" w:hint="eastAsia"/>
          <w:sz w:val="28"/>
          <w:szCs w:val="28"/>
        </w:rPr>
        <w:t>招</w:t>
      </w:r>
      <w:r>
        <w:rPr>
          <w:rFonts w:ascii="仿宋_GB2312" w:eastAsia="仿宋_GB2312" w:hAnsi="宋体" w:hint="eastAsia"/>
          <w:sz w:val="28"/>
          <w:szCs w:val="28"/>
        </w:rPr>
        <w:t>收</w:t>
      </w:r>
      <w:r w:rsidRPr="00EE1CDB">
        <w:rPr>
          <w:rFonts w:ascii="仿宋_GB2312" w:eastAsia="仿宋_GB2312" w:hAnsi="宋体" w:hint="eastAsia"/>
          <w:sz w:val="28"/>
          <w:szCs w:val="28"/>
        </w:rPr>
        <w:t>本科生</w:t>
      </w:r>
      <w:r w:rsidRPr="00EE1CDB">
        <w:rPr>
          <w:rFonts w:ascii="仿宋_GB2312" w:eastAsia="仿宋_GB2312" w:hAnsi="宋体"/>
          <w:sz w:val="28"/>
          <w:szCs w:val="28"/>
        </w:rPr>
        <w:t>4976</w:t>
      </w:r>
      <w:r w:rsidRPr="00EE1CDB">
        <w:rPr>
          <w:rFonts w:ascii="仿宋_GB2312" w:eastAsia="仿宋_GB2312" w:hAnsi="宋体" w:hint="eastAsia"/>
          <w:sz w:val="28"/>
          <w:szCs w:val="28"/>
        </w:rPr>
        <w:t>人</w:t>
      </w:r>
      <w:r>
        <w:rPr>
          <w:rFonts w:ascii="仿宋_GB2312" w:eastAsia="仿宋_GB2312" w:hAnsi="宋体" w:hint="eastAsia"/>
          <w:sz w:val="28"/>
          <w:szCs w:val="28"/>
        </w:rPr>
        <w:t>（表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）。与以往相比，生源质量明显提高，其中贵州、湖南、海南、四川、重庆、云南等省（市）的文理科</w:t>
      </w:r>
      <w:r w:rsidRPr="00EE1CDB">
        <w:rPr>
          <w:rFonts w:ascii="仿宋_GB2312" w:eastAsia="仿宋_GB2312" w:hAnsi="宋体" w:hint="eastAsia"/>
          <w:sz w:val="28"/>
          <w:szCs w:val="28"/>
        </w:rPr>
        <w:t>录取平均分均高于</w:t>
      </w:r>
      <w:r>
        <w:rPr>
          <w:rFonts w:ascii="仿宋_GB2312" w:eastAsia="仿宋_GB2312" w:hAnsi="宋体" w:hint="eastAsia"/>
          <w:sz w:val="28"/>
          <w:szCs w:val="28"/>
        </w:rPr>
        <w:t>该省（市）的录取</w:t>
      </w:r>
      <w:r w:rsidRPr="00EE1CDB">
        <w:rPr>
          <w:rFonts w:ascii="仿宋_GB2312" w:eastAsia="仿宋_GB2312" w:hAnsi="宋体" w:hint="eastAsia"/>
          <w:sz w:val="28"/>
          <w:szCs w:val="28"/>
        </w:rPr>
        <w:t>控制线。</w:t>
      </w:r>
    </w:p>
    <w:p w:rsidR="00103F4D" w:rsidRPr="00E40EB5" w:rsidRDefault="00103F4D" w:rsidP="00A901CB">
      <w:pPr>
        <w:spacing w:line="480" w:lineRule="exact"/>
        <w:ind w:firstLineChars="950" w:firstLine="1995"/>
        <w:jc w:val="center"/>
        <w:rPr>
          <w:rFonts w:ascii="仿宋_GB2312" w:eastAsia="仿宋_GB2312" w:hAnsi="宋体"/>
          <w:szCs w:val="21"/>
        </w:rPr>
      </w:pPr>
      <w:r w:rsidRPr="00E40EB5">
        <w:rPr>
          <w:rFonts w:ascii="仿宋_GB2312" w:eastAsia="仿宋_GB2312" w:hAnsi="宋体" w:hint="eastAsia"/>
          <w:szCs w:val="21"/>
        </w:rPr>
        <w:t>表</w:t>
      </w:r>
      <w:r w:rsidRPr="00E40EB5">
        <w:rPr>
          <w:rFonts w:ascii="仿宋_GB2312" w:eastAsia="仿宋_GB2312" w:hAnsi="宋体"/>
          <w:szCs w:val="21"/>
        </w:rPr>
        <w:t>2</w:t>
      </w:r>
      <w:r w:rsidRPr="00E40EB5">
        <w:rPr>
          <w:rFonts w:ascii="仿宋_GB2312" w:eastAsia="仿宋_GB2312" w:hAnsi="宋体" w:hint="eastAsia"/>
          <w:szCs w:val="21"/>
        </w:rPr>
        <w:t>：</w:t>
      </w:r>
      <w:r w:rsidRPr="00E40EB5">
        <w:rPr>
          <w:rFonts w:ascii="仿宋_GB2312" w:eastAsia="仿宋_GB2312" w:hAnsi="宋体"/>
          <w:szCs w:val="21"/>
        </w:rPr>
        <w:t>2016</w:t>
      </w:r>
      <w:r w:rsidRPr="00E40EB5">
        <w:rPr>
          <w:rFonts w:ascii="仿宋_GB2312" w:eastAsia="仿宋_GB2312" w:hAnsi="宋体" w:hint="eastAsia"/>
          <w:szCs w:val="21"/>
        </w:rPr>
        <w:t>年招生情况</w:t>
      </w:r>
    </w:p>
    <w:tbl>
      <w:tblPr>
        <w:tblW w:w="6946" w:type="dxa"/>
        <w:tblInd w:w="817" w:type="dxa"/>
        <w:tblLook w:val="00A0" w:firstRow="1" w:lastRow="0" w:firstColumn="1" w:lastColumn="0" w:noHBand="0" w:noVBand="0"/>
      </w:tblPr>
      <w:tblGrid>
        <w:gridCol w:w="709"/>
        <w:gridCol w:w="992"/>
        <w:gridCol w:w="1559"/>
        <w:gridCol w:w="851"/>
        <w:gridCol w:w="850"/>
        <w:gridCol w:w="1985"/>
      </w:tblGrid>
      <w:tr w:rsidR="00103F4D" w:rsidRPr="00E40EB5" w:rsidTr="00FC65E5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省份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录取人数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省份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科类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录取人数</w:t>
            </w:r>
          </w:p>
        </w:tc>
      </w:tr>
      <w:tr w:rsidR="00103F4D" w:rsidRPr="00E40EB5" w:rsidTr="00FC65E5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广东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文科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1561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四川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16</w:t>
            </w:r>
          </w:p>
        </w:tc>
      </w:tr>
      <w:tr w:rsidR="00103F4D" w:rsidRPr="00E40EB5" w:rsidTr="00FC65E5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理科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2853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24</w:t>
            </w:r>
          </w:p>
        </w:tc>
      </w:tr>
      <w:tr w:rsidR="00103F4D" w:rsidRPr="00E40EB5" w:rsidTr="00FC65E5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舞蹈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103F4D" w:rsidRPr="00E40EB5" w:rsidTr="00FC65E5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美术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8</w:t>
            </w:r>
          </w:p>
        </w:tc>
      </w:tr>
      <w:tr w:rsidR="00103F4D" w:rsidRPr="00E40EB5" w:rsidTr="00FC65E5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广西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贵州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11</w:t>
            </w:r>
          </w:p>
        </w:tc>
      </w:tr>
      <w:tr w:rsidR="00103F4D" w:rsidRPr="00E40EB5" w:rsidTr="00FC65E5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15</w:t>
            </w:r>
          </w:p>
        </w:tc>
      </w:tr>
      <w:tr w:rsidR="00103F4D" w:rsidRPr="00E40EB5" w:rsidTr="00FC65E5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舞蹈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舞蹈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103F4D" w:rsidRPr="00E40EB5" w:rsidTr="00FC65E5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重庆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14</w:t>
            </w:r>
          </w:p>
        </w:tc>
      </w:tr>
      <w:tr w:rsidR="00103F4D" w:rsidRPr="00E40EB5" w:rsidTr="00FC65E5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18</w:t>
            </w:r>
          </w:p>
        </w:tc>
      </w:tr>
      <w:tr w:rsidR="00103F4D" w:rsidRPr="00E40EB5" w:rsidTr="00FC65E5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福建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舞蹈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10</w:t>
            </w:r>
          </w:p>
        </w:tc>
      </w:tr>
      <w:tr w:rsidR="00103F4D" w:rsidRPr="00E40EB5" w:rsidTr="00FC65E5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云南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25</w:t>
            </w:r>
          </w:p>
        </w:tc>
      </w:tr>
      <w:tr w:rsidR="00103F4D" w:rsidRPr="00E40EB5" w:rsidTr="00FC65E5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舞蹈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18</w:t>
            </w:r>
          </w:p>
        </w:tc>
      </w:tr>
      <w:tr w:rsidR="00103F4D" w:rsidRPr="00E40EB5" w:rsidTr="00FC65E5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03F4D" w:rsidRPr="00E40EB5" w:rsidTr="00FC65E5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湖南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03F4D" w:rsidRPr="00E40EB5" w:rsidTr="00FC65E5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03F4D" w:rsidRPr="00E40EB5" w:rsidTr="00FC65E5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舞蹈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03F4D" w:rsidRPr="00E40EB5" w:rsidTr="00FC65E5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03F4D" w:rsidRPr="00E40EB5" w:rsidTr="00FC65E5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03F4D" w:rsidRPr="00E40EB5" w:rsidTr="00FC65E5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lastRenderedPageBreak/>
              <w:t>海南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03F4D" w:rsidRPr="00E40EB5" w:rsidTr="00FC65E5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03F4D" w:rsidRPr="00E40EB5" w:rsidTr="00FC65E5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0EB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F4D" w:rsidRPr="00E40EB5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103F4D" w:rsidRPr="00EE1CDB" w:rsidRDefault="00103F4D" w:rsidP="001B7F47">
      <w:pPr>
        <w:spacing w:line="480" w:lineRule="exact"/>
        <w:rPr>
          <w:rFonts w:ascii="仿宋_GB2312" w:eastAsia="仿宋_GB2312" w:hAnsi="宋体"/>
          <w:sz w:val="28"/>
          <w:szCs w:val="28"/>
        </w:rPr>
      </w:pPr>
    </w:p>
    <w:p w:rsidR="00103F4D" w:rsidRPr="00511075" w:rsidRDefault="00103F4D" w:rsidP="00A901CB">
      <w:pPr>
        <w:spacing w:line="480" w:lineRule="exact"/>
        <w:ind w:firstLineChars="200" w:firstLine="643"/>
        <w:rPr>
          <w:rFonts w:ascii="宋体"/>
          <w:b/>
          <w:sz w:val="32"/>
          <w:szCs w:val="32"/>
        </w:rPr>
      </w:pPr>
      <w:r w:rsidRPr="00511075">
        <w:rPr>
          <w:rFonts w:ascii="宋体" w:hAnsi="宋体" w:hint="eastAsia"/>
          <w:b/>
          <w:sz w:val="32"/>
          <w:szCs w:val="32"/>
        </w:rPr>
        <w:t>二、师资与教学条件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学院通过强师工程、新校区建设，不断提高师资队伍的整体水平，完善和充实教学条件，为教学工作顺利进行提供了根本保障。</w:t>
      </w:r>
    </w:p>
    <w:p w:rsidR="00103F4D" w:rsidRPr="00360993" w:rsidRDefault="00103F4D" w:rsidP="00A901CB">
      <w:pPr>
        <w:spacing w:line="480" w:lineRule="exact"/>
        <w:ind w:firstLineChars="196" w:firstLine="551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（一）</w:t>
      </w:r>
      <w:r w:rsidRPr="00360993">
        <w:rPr>
          <w:rFonts w:ascii="楷体_GB2312" w:eastAsia="楷体_GB2312" w:hint="eastAsia"/>
          <w:b/>
          <w:sz w:val="28"/>
          <w:szCs w:val="28"/>
        </w:rPr>
        <w:t>师资队伍及其建设情况</w:t>
      </w:r>
    </w:p>
    <w:p w:rsidR="00103F4D" w:rsidRDefault="00103F4D" w:rsidP="00A901CB">
      <w:pPr>
        <w:spacing w:line="480" w:lineRule="exact"/>
        <w:ind w:firstLineChars="196" w:firstLine="551"/>
        <w:rPr>
          <w:rFonts w:ascii="楷体_GB2312" w:eastAsia="楷体_GB2312"/>
          <w:b/>
          <w:sz w:val="28"/>
          <w:szCs w:val="28"/>
        </w:rPr>
      </w:pPr>
      <w:r w:rsidRPr="00360993">
        <w:rPr>
          <w:rFonts w:ascii="楷体_GB2312" w:eastAsia="楷体_GB2312"/>
          <w:b/>
          <w:sz w:val="28"/>
          <w:szCs w:val="28"/>
        </w:rPr>
        <w:t>1</w:t>
      </w:r>
      <w:r>
        <w:rPr>
          <w:rFonts w:ascii="楷体_GB2312" w:eastAsia="楷体_GB2312" w:hint="eastAsia"/>
          <w:b/>
          <w:sz w:val="28"/>
          <w:szCs w:val="28"/>
        </w:rPr>
        <w:t>．</w:t>
      </w:r>
      <w:r w:rsidRPr="00360993">
        <w:rPr>
          <w:rFonts w:ascii="楷体_GB2312" w:eastAsia="楷体_GB2312" w:hint="eastAsia"/>
          <w:b/>
          <w:sz w:val="28"/>
          <w:szCs w:val="28"/>
        </w:rPr>
        <w:t>师资队伍数量与结构</w:t>
      </w:r>
    </w:p>
    <w:p w:rsidR="00103F4D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E1CDB">
        <w:rPr>
          <w:rFonts w:ascii="仿宋_GB2312" w:eastAsia="仿宋_GB2312" w:hAnsi="宋体" w:hint="eastAsia"/>
          <w:sz w:val="28"/>
          <w:szCs w:val="28"/>
        </w:rPr>
        <w:t>学院现有</w:t>
      </w:r>
      <w:r>
        <w:rPr>
          <w:rFonts w:ascii="仿宋_GB2312" w:eastAsia="仿宋_GB2312" w:hAnsi="宋体" w:hint="eastAsia"/>
          <w:sz w:val="28"/>
          <w:szCs w:val="28"/>
        </w:rPr>
        <w:t>教职工</w:t>
      </w:r>
      <w:r w:rsidRPr="00EE1CDB">
        <w:rPr>
          <w:rFonts w:ascii="仿宋_GB2312" w:eastAsia="仿宋_GB2312" w:hAnsi="宋体"/>
          <w:sz w:val="28"/>
          <w:szCs w:val="28"/>
        </w:rPr>
        <w:t>1061</w:t>
      </w:r>
      <w:r w:rsidRPr="00EE1CDB">
        <w:rPr>
          <w:rFonts w:ascii="仿宋_GB2312" w:eastAsia="仿宋_GB2312" w:hAnsi="宋体" w:hint="eastAsia"/>
          <w:sz w:val="28"/>
          <w:szCs w:val="28"/>
        </w:rPr>
        <w:t>人，其中专任教师</w:t>
      </w:r>
      <w:r w:rsidRPr="00EE1CDB">
        <w:rPr>
          <w:rFonts w:ascii="仿宋_GB2312" w:eastAsia="仿宋_GB2312" w:hAnsi="宋体"/>
          <w:sz w:val="28"/>
          <w:szCs w:val="28"/>
        </w:rPr>
        <w:t>822</w:t>
      </w:r>
      <w:r w:rsidRPr="00EE1CDB">
        <w:rPr>
          <w:rFonts w:ascii="仿宋_GB2312" w:eastAsia="仿宋_GB2312" w:hAnsi="宋体" w:hint="eastAsia"/>
          <w:sz w:val="28"/>
          <w:szCs w:val="28"/>
        </w:rPr>
        <w:t>人，外聘教师</w:t>
      </w:r>
      <w:r w:rsidRPr="00EE1CDB">
        <w:rPr>
          <w:rFonts w:ascii="仿宋_GB2312" w:eastAsia="仿宋_GB2312" w:hAnsi="宋体"/>
          <w:sz w:val="28"/>
          <w:szCs w:val="28"/>
        </w:rPr>
        <w:t xml:space="preserve"> 308    </w:t>
      </w:r>
      <w:r w:rsidRPr="00EE1CDB">
        <w:rPr>
          <w:rFonts w:ascii="仿宋_GB2312" w:eastAsia="仿宋_GB2312" w:hAnsi="宋体" w:hint="eastAsia"/>
          <w:sz w:val="28"/>
          <w:szCs w:val="28"/>
        </w:rPr>
        <w:t>人，生师比</w:t>
      </w:r>
      <w:r w:rsidRPr="00EE1CDB">
        <w:rPr>
          <w:rFonts w:ascii="仿宋_GB2312" w:eastAsia="仿宋_GB2312" w:hAnsi="宋体"/>
          <w:sz w:val="28"/>
          <w:szCs w:val="28"/>
        </w:rPr>
        <w:t>20.96:1</w:t>
      </w:r>
      <w:r w:rsidRPr="00EE1CDB">
        <w:rPr>
          <w:rFonts w:ascii="仿宋_GB2312" w:eastAsia="仿宋_GB2312" w:hAnsi="宋体" w:hint="eastAsia"/>
          <w:sz w:val="28"/>
          <w:szCs w:val="28"/>
        </w:rPr>
        <w:t>。专任教师中高级职称教师</w:t>
      </w:r>
      <w:r w:rsidRPr="00EE1CDB">
        <w:rPr>
          <w:rFonts w:ascii="仿宋_GB2312" w:eastAsia="仿宋_GB2312" w:hAnsi="宋体"/>
          <w:sz w:val="28"/>
          <w:szCs w:val="28"/>
        </w:rPr>
        <w:t>247</w:t>
      </w:r>
      <w:r w:rsidRPr="00EE1CDB">
        <w:rPr>
          <w:rFonts w:ascii="仿宋_GB2312" w:eastAsia="仿宋_GB2312" w:hAnsi="宋体" w:hint="eastAsia"/>
          <w:sz w:val="28"/>
          <w:szCs w:val="28"/>
        </w:rPr>
        <w:t>人，占专任教师总数的</w:t>
      </w:r>
      <w:r w:rsidRPr="00EE1CDB">
        <w:rPr>
          <w:rFonts w:ascii="仿宋_GB2312" w:eastAsia="仿宋_GB2312" w:hAnsi="宋体"/>
          <w:sz w:val="28"/>
          <w:szCs w:val="28"/>
        </w:rPr>
        <w:t>30 %</w:t>
      </w:r>
      <w:r w:rsidRPr="00EE1CDB">
        <w:rPr>
          <w:rFonts w:ascii="仿宋_GB2312" w:eastAsia="仿宋_GB2312" w:hAnsi="宋体" w:hint="eastAsia"/>
          <w:sz w:val="28"/>
          <w:szCs w:val="28"/>
        </w:rPr>
        <w:t>；硕士以上学位的教师</w:t>
      </w:r>
      <w:r w:rsidRPr="00EE1CDB">
        <w:rPr>
          <w:rFonts w:ascii="仿宋_GB2312" w:eastAsia="仿宋_GB2312" w:hAnsi="宋体"/>
          <w:sz w:val="28"/>
          <w:szCs w:val="28"/>
        </w:rPr>
        <w:t>451</w:t>
      </w:r>
      <w:r w:rsidRPr="00EE1CDB">
        <w:rPr>
          <w:rFonts w:ascii="仿宋_GB2312" w:eastAsia="仿宋_GB2312" w:hAnsi="宋体" w:hint="eastAsia"/>
          <w:sz w:val="28"/>
          <w:szCs w:val="28"/>
        </w:rPr>
        <w:t>人，占专任教师总数的</w:t>
      </w:r>
      <w:r w:rsidRPr="00EE1CDB">
        <w:rPr>
          <w:rFonts w:ascii="仿宋_GB2312" w:eastAsia="仿宋_GB2312" w:hAnsi="宋体"/>
          <w:sz w:val="28"/>
          <w:szCs w:val="28"/>
        </w:rPr>
        <w:t>54.9 %</w:t>
      </w:r>
      <w:r w:rsidRPr="00EE1CDB">
        <w:rPr>
          <w:rFonts w:ascii="仿宋_GB2312" w:eastAsia="仿宋_GB2312" w:hAnsi="宋体" w:hint="eastAsia"/>
          <w:sz w:val="28"/>
          <w:szCs w:val="28"/>
        </w:rPr>
        <w:t>。</w:t>
      </w:r>
      <w:r w:rsidRPr="00EE1CDB">
        <w:rPr>
          <w:rFonts w:ascii="仿宋_GB2312" w:eastAsia="仿宋_GB2312" w:hAnsi="宋体"/>
          <w:sz w:val="28"/>
          <w:szCs w:val="28"/>
        </w:rPr>
        <w:t>2016</w:t>
      </w:r>
      <w:r w:rsidRPr="00EE1CDB">
        <w:rPr>
          <w:rFonts w:ascii="仿宋_GB2312" w:eastAsia="仿宋_GB2312" w:hAnsi="宋体" w:hint="eastAsia"/>
          <w:sz w:val="28"/>
          <w:szCs w:val="28"/>
        </w:rPr>
        <w:t>年新</w:t>
      </w:r>
      <w:r>
        <w:rPr>
          <w:rFonts w:ascii="仿宋_GB2312" w:eastAsia="仿宋_GB2312" w:hAnsi="宋体" w:hint="eastAsia"/>
          <w:sz w:val="28"/>
          <w:szCs w:val="28"/>
        </w:rPr>
        <w:t>引进</w:t>
      </w:r>
      <w:r w:rsidRPr="00EE1CDB">
        <w:rPr>
          <w:rFonts w:ascii="仿宋_GB2312" w:eastAsia="仿宋_GB2312" w:hAnsi="宋体" w:hint="eastAsia"/>
          <w:sz w:val="28"/>
          <w:szCs w:val="28"/>
        </w:rPr>
        <w:t>教师</w:t>
      </w:r>
      <w:r w:rsidRPr="00EE1CDB">
        <w:rPr>
          <w:rFonts w:ascii="仿宋_GB2312" w:eastAsia="仿宋_GB2312" w:hAnsi="宋体"/>
          <w:sz w:val="28"/>
          <w:szCs w:val="28"/>
        </w:rPr>
        <w:t>90</w:t>
      </w:r>
      <w:r w:rsidRPr="00EE1CDB">
        <w:rPr>
          <w:rFonts w:ascii="仿宋_GB2312" w:eastAsia="仿宋_GB2312" w:hAnsi="宋体" w:hint="eastAsia"/>
          <w:sz w:val="28"/>
          <w:szCs w:val="28"/>
        </w:rPr>
        <w:t>名，</w:t>
      </w:r>
      <w:r w:rsidRPr="00AE63EA">
        <w:rPr>
          <w:rFonts w:ascii="仿宋_GB2312" w:eastAsia="仿宋_GB2312" w:hAnsi="宋体" w:hint="eastAsia"/>
          <w:sz w:val="28"/>
          <w:szCs w:val="28"/>
        </w:rPr>
        <w:t>其中高级职称教师</w:t>
      </w:r>
      <w:r w:rsidRPr="00AE63EA">
        <w:rPr>
          <w:rFonts w:ascii="仿宋_GB2312" w:eastAsia="仿宋_GB2312" w:hAnsi="宋体"/>
          <w:sz w:val="28"/>
          <w:szCs w:val="28"/>
        </w:rPr>
        <w:t>8</w:t>
      </w:r>
      <w:r w:rsidRPr="00AE63EA">
        <w:rPr>
          <w:rFonts w:ascii="仿宋_GB2312" w:eastAsia="仿宋_GB2312" w:hAnsi="宋体" w:hint="eastAsia"/>
          <w:sz w:val="28"/>
          <w:szCs w:val="28"/>
        </w:rPr>
        <w:t>名，中</w:t>
      </w:r>
      <w:r w:rsidRPr="00EE1CDB">
        <w:rPr>
          <w:rFonts w:ascii="仿宋_GB2312" w:eastAsia="仿宋_GB2312" w:hAnsi="宋体" w:hint="eastAsia"/>
          <w:sz w:val="28"/>
          <w:szCs w:val="28"/>
        </w:rPr>
        <w:t>级职称教师</w:t>
      </w:r>
      <w:r w:rsidRPr="00EE1CDB">
        <w:rPr>
          <w:rFonts w:ascii="仿宋_GB2312" w:eastAsia="仿宋_GB2312" w:hAnsi="宋体"/>
          <w:sz w:val="28"/>
          <w:szCs w:val="28"/>
        </w:rPr>
        <w:t xml:space="preserve"> 6</w:t>
      </w:r>
      <w:r w:rsidRPr="00EE1CDB">
        <w:rPr>
          <w:rFonts w:ascii="仿宋_GB2312" w:eastAsia="仿宋_GB2312" w:hAnsi="宋体" w:hint="eastAsia"/>
          <w:sz w:val="28"/>
          <w:szCs w:val="28"/>
        </w:rPr>
        <w:t>名。师资队伍力量日益</w:t>
      </w:r>
      <w:r>
        <w:rPr>
          <w:rFonts w:ascii="仿宋_GB2312" w:eastAsia="仿宋_GB2312" w:hAnsi="宋体" w:hint="eastAsia"/>
          <w:sz w:val="28"/>
          <w:szCs w:val="28"/>
        </w:rPr>
        <w:t>增强</w:t>
      </w:r>
      <w:r w:rsidRPr="00EE1CDB">
        <w:rPr>
          <w:rFonts w:ascii="仿宋_GB2312" w:eastAsia="仿宋_GB2312" w:hAnsi="宋体" w:hint="eastAsia"/>
          <w:sz w:val="28"/>
          <w:szCs w:val="28"/>
        </w:rPr>
        <w:t>，结构日趋合理。</w:t>
      </w:r>
    </w:p>
    <w:p w:rsidR="00103F4D" w:rsidRPr="00212131" w:rsidRDefault="00103F4D" w:rsidP="00A901CB">
      <w:pPr>
        <w:spacing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212131">
        <w:rPr>
          <w:rFonts w:ascii="楷体_GB2312" w:eastAsia="楷体_GB2312"/>
          <w:b/>
          <w:sz w:val="28"/>
          <w:szCs w:val="28"/>
        </w:rPr>
        <w:t>2.</w:t>
      </w:r>
      <w:r w:rsidRPr="00212131">
        <w:rPr>
          <w:rFonts w:ascii="楷体_GB2312" w:eastAsia="楷体_GB2312" w:hint="eastAsia"/>
          <w:b/>
          <w:sz w:val="28"/>
          <w:szCs w:val="28"/>
        </w:rPr>
        <w:t>师资队伍建设及成效</w:t>
      </w:r>
    </w:p>
    <w:p w:rsidR="00103F4D" w:rsidRPr="00AE63EA" w:rsidRDefault="00103F4D" w:rsidP="00A901CB">
      <w:pPr>
        <w:spacing w:line="480" w:lineRule="exact"/>
        <w:ind w:firstLineChars="195" w:firstLine="546"/>
        <w:rPr>
          <w:rFonts w:ascii="仿宋_GB2312" w:eastAsia="仿宋_GB2312" w:hAnsi="宋体"/>
          <w:sz w:val="28"/>
          <w:szCs w:val="28"/>
        </w:rPr>
      </w:pPr>
      <w:r w:rsidRPr="00EE1CDB">
        <w:rPr>
          <w:rFonts w:ascii="仿宋_GB2312" w:eastAsia="仿宋_GB2312" w:hAnsi="宋体" w:hint="eastAsia"/>
          <w:sz w:val="28"/>
          <w:szCs w:val="28"/>
        </w:rPr>
        <w:t>在师资队伍建设上，为了提</w:t>
      </w:r>
      <w:r>
        <w:rPr>
          <w:rFonts w:ascii="仿宋_GB2312" w:eastAsia="仿宋_GB2312" w:hAnsi="宋体" w:hint="eastAsia"/>
          <w:sz w:val="28"/>
          <w:szCs w:val="28"/>
        </w:rPr>
        <w:t>高</w:t>
      </w:r>
      <w:r w:rsidRPr="00EE1CDB">
        <w:rPr>
          <w:rFonts w:ascii="仿宋_GB2312" w:eastAsia="仿宋_GB2312" w:hAnsi="宋体" w:hint="eastAsia"/>
          <w:sz w:val="28"/>
          <w:szCs w:val="28"/>
        </w:rPr>
        <w:t>师资队伍的整体水平，学院加强人才引进、培育、晋升等制度建设，实行规范化、人性化的管理，制定人才引进的优惠政策，</w:t>
      </w:r>
      <w:r w:rsidRPr="00AE63EA">
        <w:rPr>
          <w:rFonts w:ascii="仿宋_GB2312" w:eastAsia="仿宋_GB2312" w:hAnsi="宋体" w:hint="eastAsia"/>
          <w:sz w:val="28"/>
          <w:szCs w:val="28"/>
        </w:rPr>
        <w:t>确保师资队伍的</w:t>
      </w:r>
      <w:r>
        <w:rPr>
          <w:rFonts w:ascii="仿宋_GB2312" w:eastAsia="仿宋_GB2312" w:hAnsi="宋体" w:hint="eastAsia"/>
          <w:sz w:val="28"/>
          <w:szCs w:val="28"/>
        </w:rPr>
        <w:t>数量充足，结构更加合理</w:t>
      </w:r>
      <w:r w:rsidRPr="00AE63EA">
        <w:rPr>
          <w:rFonts w:ascii="仿宋_GB2312" w:eastAsia="仿宋_GB2312" w:hAnsi="宋体" w:hint="eastAsia"/>
          <w:sz w:val="28"/>
          <w:szCs w:val="28"/>
        </w:rPr>
        <w:t>。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E1CDB">
        <w:rPr>
          <w:rFonts w:ascii="仿宋_GB2312" w:eastAsia="仿宋_GB2312" w:hAnsi="宋体" w:hint="eastAsia"/>
          <w:sz w:val="28"/>
          <w:szCs w:val="28"/>
        </w:rPr>
        <w:t>（</w:t>
      </w:r>
      <w:r w:rsidRPr="00EE1CDB">
        <w:rPr>
          <w:rFonts w:ascii="仿宋_GB2312" w:eastAsia="仿宋_GB2312" w:hAnsi="宋体"/>
          <w:sz w:val="28"/>
          <w:szCs w:val="28"/>
        </w:rPr>
        <w:t>1</w:t>
      </w:r>
      <w:r w:rsidRPr="00EE1CDB"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高层次人才引进</w:t>
      </w:r>
    </w:p>
    <w:p w:rsidR="00103F4D" w:rsidRPr="000E7E94" w:rsidRDefault="00103F4D" w:rsidP="00A901CB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加大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人才引</w:t>
      </w:r>
      <w:r>
        <w:rPr>
          <w:rFonts w:ascii="仿宋_GB2312" w:eastAsia="仿宋_GB2312" w:hAnsi="宋体" w:cs="宋体" w:hint="eastAsia"/>
          <w:sz w:val="28"/>
          <w:szCs w:val="28"/>
        </w:rPr>
        <w:t>进的力度，</w:t>
      </w:r>
      <w:r>
        <w:rPr>
          <w:rFonts w:ascii="仿宋_GB2312" w:eastAsia="仿宋_GB2312" w:hAnsi="宋体" w:cs="宋体"/>
          <w:kern w:val="0"/>
          <w:sz w:val="28"/>
          <w:szCs w:val="28"/>
        </w:rPr>
        <w:t>2016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年共引进副高以上职称的优秀人才</w:t>
      </w:r>
      <w:r>
        <w:rPr>
          <w:rFonts w:ascii="仿宋_GB2312" w:eastAsia="仿宋_GB2312" w:hAnsi="宋体" w:cs="宋体"/>
          <w:kern w:val="0"/>
          <w:sz w:val="28"/>
          <w:szCs w:val="28"/>
        </w:rPr>
        <w:t>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名，硕士以上学位教师</w:t>
      </w:r>
      <w:r w:rsidRPr="00DC0D94">
        <w:rPr>
          <w:rFonts w:ascii="仿宋_GB2312" w:eastAsia="仿宋_GB2312" w:hAnsi="宋体" w:cs="宋体"/>
          <w:kern w:val="0"/>
          <w:sz w:val="28"/>
          <w:szCs w:val="28"/>
        </w:rPr>
        <w:t>63</w:t>
      </w:r>
      <w:r w:rsidRPr="00DC0D94">
        <w:rPr>
          <w:rFonts w:ascii="仿宋_GB2312" w:eastAsia="仿宋_GB2312" w:hAnsi="宋体" w:cs="宋体" w:hint="eastAsia"/>
          <w:kern w:val="0"/>
          <w:sz w:val="28"/>
          <w:szCs w:val="28"/>
        </w:rPr>
        <w:t>名。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另外，设立专项资金用于师资队伍建设</w:t>
      </w:r>
      <w:r>
        <w:rPr>
          <w:rFonts w:ascii="仿宋_GB2312" w:eastAsia="仿宋_GB2312" w:hAnsi="宋体" w:cs="宋体" w:hint="eastAsia"/>
          <w:sz w:val="28"/>
          <w:szCs w:val="28"/>
        </w:rPr>
        <w:t>，</w:t>
      </w:r>
      <w:r>
        <w:rPr>
          <w:rFonts w:ascii="仿宋_GB2312" w:eastAsia="仿宋_GB2312" w:hAnsi="宋体" w:cs="宋体"/>
          <w:sz w:val="28"/>
          <w:szCs w:val="28"/>
        </w:rPr>
        <w:t>2016</w:t>
      </w:r>
      <w:r w:rsidRPr="000E7E94">
        <w:rPr>
          <w:rFonts w:ascii="仿宋_GB2312" w:eastAsia="仿宋_GB2312" w:hAnsi="宋体" w:cs="宋体" w:hint="eastAsia"/>
          <w:sz w:val="28"/>
          <w:szCs w:val="28"/>
        </w:rPr>
        <w:t>年投入</w:t>
      </w:r>
      <w:r w:rsidRPr="000E7E94">
        <w:rPr>
          <w:rFonts w:ascii="仿宋_GB2312" w:eastAsia="仿宋_GB2312" w:hAnsi="宋体" w:cs="宋体"/>
          <w:sz w:val="28"/>
          <w:szCs w:val="28"/>
        </w:rPr>
        <w:t>300</w:t>
      </w:r>
      <w:r w:rsidRPr="000E7E94">
        <w:rPr>
          <w:rFonts w:ascii="仿宋_GB2312" w:eastAsia="仿宋_GB2312" w:hAnsi="宋体" w:cs="宋体" w:hint="eastAsia"/>
          <w:sz w:val="28"/>
          <w:szCs w:val="28"/>
        </w:rPr>
        <w:t>万元</w:t>
      </w:r>
      <w:r w:rsidRPr="000E7E94">
        <w:rPr>
          <w:rFonts w:ascii="仿宋_GB2312" w:eastAsia="仿宋_GB2312" w:hAnsi="宋体" w:cs="宋体" w:hint="eastAsia"/>
          <w:kern w:val="0"/>
          <w:sz w:val="28"/>
          <w:szCs w:val="28"/>
        </w:rPr>
        <w:t>用于人才引进和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教师</w:t>
      </w:r>
      <w:r w:rsidRPr="000E7E94">
        <w:rPr>
          <w:rFonts w:ascii="仿宋_GB2312" w:eastAsia="仿宋_GB2312" w:hAnsi="宋体" w:cs="宋体" w:hint="eastAsia"/>
          <w:kern w:val="0"/>
          <w:sz w:val="28"/>
          <w:szCs w:val="28"/>
        </w:rPr>
        <w:t>培养。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EE1CDB">
        <w:rPr>
          <w:rFonts w:ascii="仿宋_GB2312" w:eastAsia="仿宋_GB2312" w:hAnsi="宋体" w:cs="宋体" w:hint="eastAsia"/>
          <w:sz w:val="28"/>
          <w:szCs w:val="28"/>
        </w:rPr>
        <w:t>（</w:t>
      </w:r>
      <w:r w:rsidRPr="00EE1CDB">
        <w:rPr>
          <w:rFonts w:ascii="仿宋_GB2312" w:eastAsia="仿宋_GB2312" w:hAnsi="宋体" w:cs="宋体"/>
          <w:sz w:val="28"/>
          <w:szCs w:val="28"/>
        </w:rPr>
        <w:t>2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）教师岗前培训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EE1CDB">
        <w:rPr>
          <w:rFonts w:ascii="仿宋_GB2312" w:eastAsia="仿宋_GB2312" w:hAnsi="宋体" w:cs="宋体"/>
          <w:sz w:val="28"/>
          <w:szCs w:val="28"/>
        </w:rPr>
        <w:t>2016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年</w:t>
      </w:r>
      <w:r w:rsidRPr="007B09CC">
        <w:rPr>
          <w:rFonts w:ascii="仿宋_GB2312" w:eastAsia="仿宋_GB2312" w:hAnsi="宋体" w:cs="宋体" w:hint="eastAsia"/>
          <w:sz w:val="28"/>
          <w:szCs w:val="28"/>
        </w:rPr>
        <w:t>有</w:t>
      </w:r>
      <w:r w:rsidRPr="007B09CC">
        <w:rPr>
          <w:rFonts w:ascii="仿宋_GB2312" w:eastAsia="仿宋_GB2312" w:hAnsi="宋体" w:cs="宋体"/>
          <w:sz w:val="28"/>
          <w:szCs w:val="28"/>
        </w:rPr>
        <w:t>106</w:t>
      </w:r>
      <w:r w:rsidRPr="007B09CC">
        <w:rPr>
          <w:rFonts w:ascii="仿宋_GB2312" w:eastAsia="仿宋_GB2312" w:hAnsi="宋体" w:cs="宋体" w:hint="eastAsia"/>
          <w:sz w:val="28"/>
          <w:szCs w:val="28"/>
        </w:rPr>
        <w:t>名</w:t>
      </w:r>
      <w:r>
        <w:rPr>
          <w:rFonts w:ascii="仿宋_GB2312" w:eastAsia="仿宋_GB2312" w:hAnsi="宋体" w:cs="宋体" w:hint="eastAsia"/>
          <w:sz w:val="28"/>
          <w:szCs w:val="28"/>
        </w:rPr>
        <w:t>教师参加岗前培训。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通过岗前培训使教师明确工作职责、了解教育</w:t>
      </w:r>
      <w:r>
        <w:rPr>
          <w:rFonts w:ascii="仿宋_GB2312" w:eastAsia="仿宋_GB2312" w:hAnsi="宋体" w:cs="宋体" w:hint="eastAsia"/>
          <w:sz w:val="28"/>
          <w:szCs w:val="28"/>
        </w:rPr>
        <w:t>教学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规律和最新的教育政策，为新教师尽快适应教育教学工作做好充分的准备。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E1CDB">
        <w:rPr>
          <w:rFonts w:ascii="仿宋_GB2312" w:eastAsia="仿宋_GB2312" w:hAnsi="宋体" w:cs="宋体" w:hint="eastAsia"/>
          <w:sz w:val="28"/>
          <w:szCs w:val="28"/>
        </w:rPr>
        <w:t>另外，</w:t>
      </w:r>
      <w:r w:rsidRPr="00EE1CDB">
        <w:rPr>
          <w:rFonts w:ascii="仿宋_GB2312" w:eastAsia="仿宋_GB2312" w:hAnsi="宋体" w:hint="eastAsia"/>
          <w:sz w:val="28"/>
          <w:szCs w:val="28"/>
        </w:rPr>
        <w:t>教学管理人员在</w:t>
      </w:r>
      <w:r w:rsidRPr="00EE1CDB">
        <w:rPr>
          <w:rFonts w:ascii="仿宋_GB2312" w:eastAsia="仿宋_GB2312" w:hAnsi="宋体"/>
          <w:sz w:val="28"/>
          <w:szCs w:val="28"/>
        </w:rPr>
        <w:t>2016</w:t>
      </w:r>
      <w:r w:rsidRPr="00EE1CDB">
        <w:rPr>
          <w:rFonts w:ascii="仿宋_GB2312" w:eastAsia="仿宋_GB2312" w:hAnsi="宋体" w:hint="eastAsia"/>
          <w:sz w:val="28"/>
          <w:szCs w:val="28"/>
        </w:rPr>
        <w:t>年度累计参加培训达</w:t>
      </w:r>
      <w:r w:rsidRPr="00EE1CDB">
        <w:rPr>
          <w:rFonts w:ascii="仿宋_GB2312" w:eastAsia="仿宋_GB2312" w:hAnsi="宋体"/>
          <w:sz w:val="28"/>
          <w:szCs w:val="28"/>
        </w:rPr>
        <w:t>45</w:t>
      </w:r>
      <w:r w:rsidRPr="00EE1CDB">
        <w:rPr>
          <w:rFonts w:ascii="仿宋_GB2312" w:eastAsia="仿宋_GB2312" w:hAnsi="宋体" w:hint="eastAsia"/>
          <w:sz w:val="28"/>
          <w:szCs w:val="28"/>
        </w:rPr>
        <w:t>人次。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（</w:t>
      </w:r>
      <w:r>
        <w:rPr>
          <w:rFonts w:ascii="仿宋_GB2312" w:eastAsia="仿宋_GB2312" w:hAnsi="宋体" w:cs="宋体"/>
          <w:sz w:val="28"/>
          <w:szCs w:val="28"/>
        </w:rPr>
        <w:t>3</w:t>
      </w:r>
      <w:r>
        <w:rPr>
          <w:rFonts w:ascii="仿宋_GB2312" w:eastAsia="仿宋_GB2312" w:hAnsi="宋体" w:cs="宋体" w:hint="eastAsia"/>
          <w:sz w:val="28"/>
          <w:szCs w:val="28"/>
        </w:rPr>
        <w:t>）实行“导师制”</w:t>
      </w:r>
    </w:p>
    <w:p w:rsidR="00103F4D" w:rsidRPr="00AE63EA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lastRenderedPageBreak/>
        <w:t>我院中青年教师占绝大部分，为了较快地提升他们的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教学和科研</w:t>
      </w:r>
      <w:r>
        <w:rPr>
          <w:rFonts w:ascii="仿宋_GB2312" w:eastAsia="仿宋_GB2312" w:hAnsi="宋体" w:cs="宋体" w:hint="eastAsia"/>
          <w:sz w:val="28"/>
          <w:szCs w:val="28"/>
        </w:rPr>
        <w:t>等方面的水平和能力，学院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选拔一批经验丰富的专家、教授，</w:t>
      </w:r>
      <w:r w:rsidRPr="00AE63EA">
        <w:rPr>
          <w:rFonts w:ascii="仿宋_GB2312" w:eastAsia="仿宋_GB2312" w:hAnsi="宋体" w:cs="宋体" w:hint="eastAsia"/>
          <w:sz w:val="28"/>
          <w:szCs w:val="28"/>
        </w:rPr>
        <w:t>在教学和科研上对中青年有针对性的指导，帮助中青年教师</w:t>
      </w:r>
      <w:r>
        <w:rPr>
          <w:rFonts w:ascii="仿宋_GB2312" w:eastAsia="仿宋_GB2312" w:hAnsi="宋体" w:cs="宋体" w:hint="eastAsia"/>
          <w:sz w:val="28"/>
          <w:szCs w:val="28"/>
        </w:rPr>
        <w:t>树立科学的育人观，形成高尚的教师职业道德，</w:t>
      </w:r>
      <w:r w:rsidRPr="00AE63EA">
        <w:rPr>
          <w:rFonts w:ascii="仿宋_GB2312" w:eastAsia="仿宋_GB2312" w:hAnsi="宋体" w:cs="宋体" w:hint="eastAsia"/>
          <w:sz w:val="28"/>
          <w:szCs w:val="28"/>
        </w:rPr>
        <w:t>培养</w:t>
      </w:r>
      <w:r>
        <w:rPr>
          <w:rFonts w:ascii="仿宋_GB2312" w:eastAsia="仿宋_GB2312" w:hAnsi="宋体" w:cs="宋体" w:hint="eastAsia"/>
          <w:sz w:val="28"/>
          <w:szCs w:val="28"/>
        </w:rPr>
        <w:t>中青年教师的</w:t>
      </w:r>
      <w:r w:rsidRPr="00AE63EA">
        <w:rPr>
          <w:rFonts w:ascii="仿宋_GB2312" w:eastAsia="仿宋_GB2312" w:hAnsi="宋体" w:cs="宋体" w:hint="eastAsia"/>
          <w:sz w:val="28"/>
          <w:szCs w:val="28"/>
        </w:rPr>
        <w:t>创新意识和</w:t>
      </w:r>
      <w:r>
        <w:rPr>
          <w:rFonts w:ascii="仿宋_GB2312" w:eastAsia="仿宋_GB2312" w:hAnsi="宋体" w:cs="宋体" w:hint="eastAsia"/>
          <w:sz w:val="28"/>
          <w:szCs w:val="28"/>
        </w:rPr>
        <w:t>创新</w:t>
      </w:r>
      <w:r w:rsidRPr="00AE63EA">
        <w:rPr>
          <w:rFonts w:ascii="仿宋_GB2312" w:eastAsia="仿宋_GB2312" w:hAnsi="宋体" w:cs="宋体" w:hint="eastAsia"/>
          <w:sz w:val="28"/>
          <w:szCs w:val="28"/>
        </w:rPr>
        <w:t>能力。</w:t>
      </w:r>
      <w:r w:rsidRPr="00AE63EA">
        <w:rPr>
          <w:rFonts w:ascii="仿宋_GB2312" w:eastAsia="仿宋_GB2312" w:hAnsi="宋体" w:cs="宋体" w:hint="eastAsia"/>
          <w:kern w:val="0"/>
          <w:sz w:val="28"/>
          <w:szCs w:val="28"/>
        </w:rPr>
        <w:t>导师制的实行，让广大的中青年教师收益颇多，其中周志勇老师参加广东省第三届青年教师授课大赛，荣获三等奖。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（</w:t>
      </w:r>
      <w:r>
        <w:rPr>
          <w:rFonts w:ascii="仿宋_GB2312" w:eastAsia="仿宋_GB2312" w:hAnsi="宋体" w:cs="宋体"/>
          <w:sz w:val="28"/>
          <w:szCs w:val="28"/>
        </w:rPr>
        <w:t>4</w:t>
      </w:r>
      <w:r>
        <w:rPr>
          <w:rFonts w:ascii="仿宋_GB2312" w:eastAsia="仿宋_GB2312" w:hAnsi="宋体" w:cs="宋体" w:hint="eastAsia"/>
          <w:sz w:val="28"/>
          <w:szCs w:val="28"/>
        </w:rPr>
        <w:t>）“双师型”教师的内培和外引</w:t>
      </w:r>
    </w:p>
    <w:p w:rsidR="00103F4D" w:rsidRPr="0060702D" w:rsidRDefault="00103F4D" w:rsidP="00A901CB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我院现有“双师型”教师</w:t>
      </w:r>
      <w:r>
        <w:rPr>
          <w:rFonts w:ascii="仿宋_GB2312" w:eastAsia="仿宋_GB2312" w:hAnsi="宋体" w:cs="宋体"/>
          <w:sz w:val="28"/>
          <w:szCs w:val="28"/>
        </w:rPr>
        <w:t>45</w:t>
      </w:r>
      <w:r>
        <w:rPr>
          <w:rFonts w:ascii="仿宋_GB2312" w:eastAsia="仿宋_GB2312" w:hAnsi="宋体" w:cs="宋体" w:hint="eastAsia"/>
          <w:sz w:val="28"/>
          <w:szCs w:val="28"/>
        </w:rPr>
        <w:t>名，他们具有一定的行业背景和较强的专业实践教学能力。同时，学院积极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鼓励</w:t>
      </w:r>
      <w:r>
        <w:rPr>
          <w:rFonts w:ascii="仿宋_GB2312" w:eastAsia="仿宋_GB2312" w:hAnsi="宋体" w:cs="宋体" w:hint="eastAsia"/>
          <w:sz w:val="28"/>
          <w:szCs w:val="28"/>
        </w:rPr>
        <w:t>更多的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教师到</w:t>
      </w:r>
      <w:r>
        <w:rPr>
          <w:rFonts w:ascii="仿宋_GB2312" w:eastAsia="仿宋_GB2312" w:hAnsi="宋体" w:cs="宋体" w:hint="eastAsia"/>
          <w:sz w:val="28"/>
          <w:szCs w:val="28"/>
        </w:rPr>
        <w:t>行业、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企业</w:t>
      </w:r>
      <w:r>
        <w:rPr>
          <w:rFonts w:ascii="仿宋_GB2312" w:eastAsia="仿宋_GB2312" w:hAnsi="宋体" w:cs="宋体" w:hint="eastAsia"/>
          <w:sz w:val="28"/>
          <w:szCs w:val="28"/>
        </w:rPr>
        <w:t>学习锻炼，每年派送</w:t>
      </w:r>
      <w:r w:rsidRPr="00EE1CDB">
        <w:rPr>
          <w:rFonts w:ascii="仿宋_GB2312" w:eastAsia="仿宋_GB2312" w:hAnsi="宋体" w:cs="宋体"/>
          <w:sz w:val="28"/>
          <w:szCs w:val="28"/>
        </w:rPr>
        <w:t>30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名教师到</w:t>
      </w:r>
      <w:r>
        <w:rPr>
          <w:rFonts w:ascii="仿宋_GB2312" w:eastAsia="仿宋_GB2312" w:hAnsi="宋体" w:cs="宋体" w:hint="eastAsia"/>
          <w:sz w:val="28"/>
          <w:szCs w:val="28"/>
        </w:rPr>
        <w:t>行业、企业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工作，提高教师的技术应用能力和实践</w:t>
      </w:r>
      <w:r>
        <w:rPr>
          <w:rFonts w:ascii="仿宋_GB2312" w:eastAsia="仿宋_GB2312" w:hAnsi="宋体" w:cs="宋体" w:hint="eastAsia"/>
          <w:sz w:val="28"/>
          <w:szCs w:val="28"/>
        </w:rPr>
        <w:t>教学能力。另外，引进、聘请优秀的企业管理者和技术人员到我院任教以及指导学生实习、实训等。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（</w:t>
      </w:r>
      <w:r>
        <w:rPr>
          <w:rFonts w:ascii="仿宋_GB2312" w:eastAsia="仿宋_GB2312" w:hAnsi="宋体" w:cs="宋体"/>
          <w:sz w:val="28"/>
          <w:szCs w:val="28"/>
        </w:rPr>
        <w:t>5</w:t>
      </w:r>
      <w:r>
        <w:rPr>
          <w:rFonts w:ascii="仿宋_GB2312" w:eastAsia="仿宋_GB2312" w:hAnsi="宋体" w:cs="宋体" w:hint="eastAsia"/>
          <w:sz w:val="28"/>
          <w:szCs w:val="28"/>
        </w:rPr>
        <w:t>）教师访学进修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2016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年，学院</w:t>
      </w:r>
      <w:r w:rsidRPr="00EE1CDB">
        <w:rPr>
          <w:rFonts w:ascii="仿宋_GB2312" w:eastAsia="仿宋_GB2312" w:hAnsi="宋体" w:cs="宋体" w:hint="eastAsia"/>
          <w:kern w:val="0"/>
          <w:sz w:val="28"/>
          <w:szCs w:val="28"/>
        </w:rPr>
        <w:t>选派到国内访学进修的中青年教师</w:t>
      </w:r>
      <w:r w:rsidRPr="00EE1CDB"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Pr="00EE1CDB">
        <w:rPr>
          <w:rFonts w:ascii="仿宋_GB2312" w:eastAsia="仿宋_GB2312" w:hAnsi="宋体" w:cs="宋体" w:hint="eastAsia"/>
          <w:kern w:val="0"/>
          <w:sz w:val="28"/>
          <w:szCs w:val="28"/>
        </w:rPr>
        <w:t>人、在职攻读博士学位</w:t>
      </w:r>
      <w:r w:rsidRPr="00EE1CDB"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Pr="00EE1CDB">
        <w:rPr>
          <w:rFonts w:ascii="仿宋_GB2312" w:eastAsia="仿宋_GB2312" w:hAnsi="宋体" w:cs="宋体" w:hint="eastAsia"/>
          <w:kern w:val="0"/>
          <w:sz w:val="28"/>
          <w:szCs w:val="28"/>
        </w:rPr>
        <w:t>人。教师通过访学进修，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及时</w:t>
      </w:r>
      <w:r w:rsidRPr="00EE1CDB">
        <w:rPr>
          <w:rFonts w:ascii="仿宋_GB2312" w:eastAsia="仿宋_GB2312" w:hAnsi="宋体" w:cs="宋体" w:hint="eastAsia"/>
          <w:kern w:val="0"/>
          <w:sz w:val="28"/>
          <w:szCs w:val="28"/>
        </w:rPr>
        <w:t>了解学科专业建设发展的前沿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动态</w:t>
      </w:r>
      <w:r w:rsidRPr="00EE1CDB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有利于他们</w:t>
      </w:r>
      <w:r w:rsidRPr="00EE1CDB">
        <w:rPr>
          <w:rFonts w:ascii="仿宋_GB2312" w:eastAsia="仿宋_GB2312" w:hAnsi="宋体" w:cs="宋体" w:hint="eastAsia"/>
          <w:kern w:val="0"/>
          <w:sz w:val="28"/>
          <w:szCs w:val="28"/>
        </w:rPr>
        <w:t>更新教学观念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，提升科研能力。</w:t>
      </w:r>
    </w:p>
    <w:p w:rsidR="00103F4D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E1CDB"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/>
          <w:sz w:val="28"/>
          <w:szCs w:val="28"/>
        </w:rPr>
        <w:t>6</w:t>
      </w:r>
      <w:r w:rsidRPr="00EE1CDB"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建立和</w:t>
      </w:r>
      <w:r w:rsidRPr="00EE1CDB">
        <w:rPr>
          <w:rFonts w:ascii="仿宋_GB2312" w:eastAsia="仿宋_GB2312" w:hAnsi="宋体" w:hint="eastAsia"/>
          <w:sz w:val="28"/>
          <w:szCs w:val="28"/>
        </w:rPr>
        <w:t>完善</w:t>
      </w:r>
      <w:r>
        <w:rPr>
          <w:rFonts w:ascii="仿宋_GB2312" w:eastAsia="仿宋_GB2312" w:hAnsi="宋体" w:hint="eastAsia"/>
          <w:sz w:val="28"/>
          <w:szCs w:val="28"/>
        </w:rPr>
        <w:t>人事管理制度</w:t>
      </w:r>
    </w:p>
    <w:p w:rsidR="00103F4D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建立和完善人才的选拔、聘用、培养、评价、晋升等制度，激励教师的工作积极性和创造性。一方面完善</w:t>
      </w:r>
      <w:r w:rsidRPr="00EE1CDB">
        <w:rPr>
          <w:rFonts w:ascii="仿宋_GB2312" w:eastAsia="仿宋_GB2312" w:hAnsi="宋体" w:hint="eastAsia"/>
          <w:sz w:val="28"/>
          <w:szCs w:val="28"/>
        </w:rPr>
        <w:t>专业技术职务</w:t>
      </w:r>
      <w:r>
        <w:rPr>
          <w:rFonts w:ascii="仿宋_GB2312" w:eastAsia="仿宋_GB2312" w:hAnsi="宋体" w:hint="eastAsia"/>
          <w:sz w:val="28"/>
          <w:szCs w:val="28"/>
        </w:rPr>
        <w:t>聘任</w:t>
      </w:r>
      <w:r w:rsidRPr="00EE1CDB">
        <w:rPr>
          <w:rFonts w:ascii="仿宋_GB2312" w:eastAsia="仿宋_GB2312" w:hAnsi="宋体" w:hint="eastAsia"/>
          <w:sz w:val="28"/>
          <w:szCs w:val="28"/>
        </w:rPr>
        <w:t>和岗位聘任</w:t>
      </w:r>
      <w:r>
        <w:rPr>
          <w:rFonts w:ascii="仿宋_GB2312" w:eastAsia="仿宋_GB2312" w:hAnsi="宋体" w:hint="eastAsia"/>
          <w:sz w:val="28"/>
          <w:szCs w:val="28"/>
        </w:rPr>
        <w:t>制度</w:t>
      </w:r>
      <w:r w:rsidRPr="00EE1CDB">
        <w:rPr>
          <w:rFonts w:ascii="仿宋_GB2312" w:eastAsia="仿宋_GB2312" w:hAnsi="宋体" w:hint="eastAsia"/>
          <w:sz w:val="28"/>
          <w:szCs w:val="28"/>
        </w:rPr>
        <w:t>，实现专业技术职务</w:t>
      </w:r>
      <w:r>
        <w:rPr>
          <w:rFonts w:ascii="仿宋_GB2312" w:eastAsia="仿宋_GB2312" w:hAnsi="宋体" w:hint="eastAsia"/>
          <w:sz w:val="28"/>
          <w:szCs w:val="28"/>
        </w:rPr>
        <w:t>聘任</w:t>
      </w:r>
      <w:r w:rsidRPr="00EE1CDB">
        <w:rPr>
          <w:rFonts w:ascii="仿宋_GB2312" w:eastAsia="仿宋_GB2312" w:hAnsi="宋体" w:hint="eastAsia"/>
          <w:sz w:val="28"/>
          <w:szCs w:val="28"/>
        </w:rPr>
        <w:t>工作的制度化与规范化。</w:t>
      </w:r>
      <w:r>
        <w:rPr>
          <w:rFonts w:ascii="仿宋_GB2312" w:eastAsia="仿宋_GB2312" w:hAnsi="宋体" w:hint="eastAsia"/>
          <w:sz w:val="28"/>
          <w:szCs w:val="28"/>
        </w:rPr>
        <w:t>另一方面，实行绩效考核制度，每学年对教学单位的师资队伍建设、教学工作、学生管理、教研教改等方面工作进行量化考核，按考核的结果进行奖励。</w:t>
      </w:r>
    </w:p>
    <w:p w:rsidR="00103F4D" w:rsidRPr="00C80056" w:rsidRDefault="00103F4D" w:rsidP="00A901CB">
      <w:pPr>
        <w:spacing w:line="48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412DE6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Pr="00412DE6">
        <w:rPr>
          <w:rFonts w:ascii="仿宋_GB2312" w:eastAsia="仿宋_GB2312" w:hAnsi="宋体" w:cs="宋体"/>
          <w:kern w:val="0"/>
          <w:sz w:val="28"/>
          <w:szCs w:val="28"/>
        </w:rPr>
        <w:t>7</w:t>
      </w:r>
      <w:r w:rsidRPr="00412DE6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Pr="00C80056">
        <w:rPr>
          <w:rFonts w:ascii="仿宋_GB2312" w:eastAsia="仿宋_GB2312" w:hAnsi="宋体" w:cs="宋体" w:hint="eastAsia"/>
          <w:kern w:val="0"/>
          <w:sz w:val="28"/>
          <w:szCs w:val="28"/>
        </w:rPr>
        <w:t>提升</w:t>
      </w:r>
      <w:r w:rsidRPr="00C80056">
        <w:rPr>
          <w:rFonts w:ascii="仿宋_GB2312" w:eastAsia="仿宋_GB2312" w:hAnsi="宋体" w:hint="eastAsia"/>
          <w:sz w:val="28"/>
          <w:szCs w:val="28"/>
        </w:rPr>
        <w:t>教师科研（教研）能力</w:t>
      </w:r>
    </w:p>
    <w:p w:rsidR="00103F4D" w:rsidRPr="00F305E5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积极鼓励教师申报科研（教研）项目，组织专家、教授指导教师申报课题，以及评审、遴选、推荐优秀的项目。</w:t>
      </w:r>
      <w:r w:rsidRPr="00AE63EA">
        <w:rPr>
          <w:rFonts w:ascii="仿宋_GB2312" w:eastAsia="仿宋_GB2312"/>
          <w:sz w:val="28"/>
          <w:szCs w:val="28"/>
        </w:rPr>
        <w:t>2016</w:t>
      </w:r>
      <w:r w:rsidRPr="00AE63EA">
        <w:rPr>
          <w:rFonts w:ascii="仿宋_GB2312" w:eastAsia="仿宋_GB2312" w:hint="eastAsia"/>
          <w:sz w:val="28"/>
          <w:szCs w:val="28"/>
        </w:rPr>
        <w:t>年，学院教师申报科研（教研）项目</w:t>
      </w:r>
      <w:r w:rsidRPr="00AE63EA">
        <w:rPr>
          <w:rFonts w:ascii="仿宋_GB2312" w:eastAsia="仿宋_GB2312"/>
          <w:sz w:val="28"/>
          <w:szCs w:val="28"/>
        </w:rPr>
        <w:t>100</w:t>
      </w:r>
      <w:r w:rsidRPr="00AE63EA">
        <w:rPr>
          <w:rFonts w:ascii="仿宋_GB2312" w:eastAsia="仿宋_GB2312" w:hint="eastAsia"/>
          <w:sz w:val="28"/>
          <w:szCs w:val="28"/>
        </w:rPr>
        <w:t>多项（</w:t>
      </w:r>
      <w:r w:rsidRPr="00AE63EA">
        <w:rPr>
          <w:rFonts w:ascii="仿宋_GB2312" w:eastAsia="仿宋_GB2312" w:hAnsi="宋体" w:hint="eastAsia"/>
          <w:sz w:val="28"/>
          <w:szCs w:val="28"/>
        </w:rPr>
        <w:t>含“创新强校工程”项目</w:t>
      </w:r>
      <w:r w:rsidRPr="00AE63EA">
        <w:rPr>
          <w:rFonts w:ascii="仿宋_GB2312" w:eastAsia="仿宋_GB2312" w:hint="eastAsia"/>
          <w:sz w:val="28"/>
          <w:szCs w:val="28"/>
        </w:rPr>
        <w:t>），</w:t>
      </w:r>
      <w:r w:rsidRPr="00AE63EA">
        <w:rPr>
          <w:rFonts w:ascii="仿宋_GB2312" w:eastAsia="仿宋_GB2312" w:hAnsi="宋体" w:hint="eastAsia"/>
          <w:sz w:val="28"/>
          <w:szCs w:val="28"/>
        </w:rPr>
        <w:t>获得</w:t>
      </w:r>
      <w:r w:rsidRPr="00EE1CDB">
        <w:rPr>
          <w:rFonts w:ascii="仿宋_GB2312" w:eastAsia="仿宋_GB2312" w:hAnsi="宋体" w:hint="eastAsia"/>
          <w:sz w:val="28"/>
          <w:szCs w:val="28"/>
        </w:rPr>
        <w:t>省级、市级立项的科研、教研项目</w:t>
      </w:r>
      <w:r>
        <w:rPr>
          <w:rFonts w:ascii="仿宋_GB2312" w:eastAsia="仿宋_GB2312" w:hAnsi="宋体"/>
          <w:sz w:val="28"/>
          <w:szCs w:val="28"/>
        </w:rPr>
        <w:t>53</w:t>
      </w:r>
      <w:r w:rsidRPr="004554A8">
        <w:rPr>
          <w:rFonts w:ascii="仿宋_GB2312" w:eastAsia="仿宋_GB2312" w:hAnsi="宋体" w:hint="eastAsia"/>
          <w:sz w:val="28"/>
          <w:szCs w:val="28"/>
        </w:rPr>
        <w:t>项。</w:t>
      </w:r>
      <w:r>
        <w:rPr>
          <w:rFonts w:ascii="仿宋_GB2312" w:eastAsia="仿宋_GB2312" w:hAnsi="宋体" w:hint="eastAsia"/>
          <w:sz w:val="28"/>
          <w:szCs w:val="28"/>
        </w:rPr>
        <w:t>另外，</w:t>
      </w:r>
      <w:r w:rsidRPr="00EE1CDB">
        <w:rPr>
          <w:rFonts w:ascii="仿宋_GB2312" w:eastAsia="仿宋_GB2312" w:hint="eastAsia"/>
          <w:sz w:val="28"/>
          <w:szCs w:val="28"/>
        </w:rPr>
        <w:t>教师撰写和发表的</w:t>
      </w:r>
      <w:r w:rsidRPr="00EE1CDB">
        <w:rPr>
          <w:rFonts w:ascii="仿宋_GB2312" w:eastAsia="仿宋_GB2312" w:hAnsi="宋体" w:hint="eastAsia"/>
          <w:sz w:val="28"/>
          <w:szCs w:val="28"/>
        </w:rPr>
        <w:lastRenderedPageBreak/>
        <w:t>科研、教研论文共</w:t>
      </w:r>
      <w:r w:rsidRPr="00EE1CDB">
        <w:rPr>
          <w:rFonts w:ascii="仿宋_GB2312" w:eastAsia="仿宋_GB2312" w:hAnsi="宋体"/>
          <w:sz w:val="28"/>
          <w:szCs w:val="28"/>
        </w:rPr>
        <w:t>226</w:t>
      </w:r>
      <w:r w:rsidRPr="00EE1CDB">
        <w:rPr>
          <w:rFonts w:ascii="仿宋_GB2312" w:eastAsia="仿宋_GB2312" w:hAnsi="宋体" w:hint="eastAsia"/>
          <w:sz w:val="28"/>
          <w:szCs w:val="28"/>
        </w:rPr>
        <w:t>篇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>
        <w:rPr>
          <w:rFonts w:ascii="仿宋_GB2312" w:eastAsia="仿宋_GB2312" w:hAnsi="宋体" w:cs="宋体"/>
          <w:kern w:val="0"/>
          <w:sz w:val="28"/>
          <w:szCs w:val="28"/>
        </w:rPr>
        <w:t>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）师德师风建设</w:t>
      </w:r>
    </w:p>
    <w:p w:rsidR="00103F4D" w:rsidRPr="00EE1CDB" w:rsidRDefault="00103F4D" w:rsidP="00A901CB">
      <w:pPr>
        <w:spacing w:line="480" w:lineRule="exact"/>
        <w:ind w:firstLineChars="257" w:firstLine="7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学院一贯注重师德师风建设，把师德师风建设作为教师的年度评优、职务聘任、外派进修等的考察依据。在师德师风建设中，实行奖惩制度，对于有违师德的行为和风气进行公开批评，教育纠错。</w:t>
      </w:r>
      <w:r>
        <w:rPr>
          <w:rFonts w:ascii="仿宋_GB2312" w:eastAsia="仿宋_GB2312" w:hAnsi="宋体"/>
          <w:sz w:val="28"/>
          <w:szCs w:val="28"/>
        </w:rPr>
        <w:t>2016</w:t>
      </w:r>
      <w:r>
        <w:rPr>
          <w:rFonts w:ascii="仿宋_GB2312" w:eastAsia="仿宋_GB2312" w:hAnsi="宋体" w:hint="eastAsia"/>
          <w:sz w:val="28"/>
          <w:szCs w:val="28"/>
        </w:rPr>
        <w:t>年共处理教师教学事故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起，学院的师德师风建设有了明显的好转。</w:t>
      </w:r>
    </w:p>
    <w:p w:rsidR="00103F4D" w:rsidRDefault="00103F4D" w:rsidP="00A901CB">
      <w:pPr>
        <w:spacing w:line="480" w:lineRule="exact"/>
        <w:ind w:firstLineChars="196" w:firstLine="551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（二）</w:t>
      </w:r>
      <w:r w:rsidRPr="00360993">
        <w:rPr>
          <w:rFonts w:ascii="楷体_GB2312" w:eastAsia="楷体_GB2312" w:hint="eastAsia"/>
          <w:b/>
          <w:sz w:val="28"/>
          <w:szCs w:val="28"/>
        </w:rPr>
        <w:t>教学条件建设</w:t>
      </w:r>
    </w:p>
    <w:p w:rsidR="00103F4D" w:rsidRPr="00E40EB5" w:rsidRDefault="00103F4D" w:rsidP="00A901CB">
      <w:pPr>
        <w:spacing w:line="480" w:lineRule="exact"/>
        <w:ind w:firstLineChars="196" w:firstLine="551"/>
        <w:rPr>
          <w:rFonts w:ascii="楷体_GB2312" w:eastAsia="楷体_GB2312"/>
          <w:b/>
          <w:sz w:val="28"/>
          <w:szCs w:val="28"/>
        </w:rPr>
      </w:pPr>
      <w:r w:rsidRPr="00E40EB5">
        <w:rPr>
          <w:rFonts w:ascii="楷体_GB2312" w:eastAsia="楷体_GB2312"/>
          <w:b/>
          <w:sz w:val="28"/>
          <w:szCs w:val="28"/>
        </w:rPr>
        <w:t xml:space="preserve">1. </w:t>
      </w:r>
      <w:r>
        <w:rPr>
          <w:rFonts w:ascii="楷体_GB2312" w:eastAsia="楷体_GB2312" w:hint="eastAsia"/>
          <w:b/>
          <w:sz w:val="28"/>
          <w:szCs w:val="28"/>
        </w:rPr>
        <w:t>基础设施建设</w:t>
      </w:r>
    </w:p>
    <w:p w:rsidR="00103F4D" w:rsidRPr="00AE63EA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学院现有校舍总面积</w:t>
      </w:r>
      <w:r>
        <w:rPr>
          <w:rFonts w:ascii="仿宋_GB2312" w:eastAsia="仿宋_GB2312" w:hAnsi="宋体"/>
          <w:sz w:val="28"/>
          <w:szCs w:val="28"/>
        </w:rPr>
        <w:t>36.73</w:t>
      </w:r>
      <w:r>
        <w:rPr>
          <w:rFonts w:ascii="仿宋_GB2312" w:eastAsia="仿宋_GB2312" w:hAnsi="宋体" w:hint="eastAsia"/>
          <w:sz w:val="28"/>
          <w:szCs w:val="28"/>
        </w:rPr>
        <w:t>万平方米，</w:t>
      </w:r>
      <w:r w:rsidRPr="00EE1CDB">
        <w:rPr>
          <w:rFonts w:ascii="仿宋_GB2312" w:eastAsia="仿宋_GB2312" w:hAnsi="宋体" w:hint="eastAsia"/>
          <w:sz w:val="28"/>
          <w:szCs w:val="28"/>
        </w:rPr>
        <w:t>教学行政用房</w:t>
      </w:r>
      <w:r w:rsidRPr="00EE1CDB">
        <w:rPr>
          <w:rFonts w:ascii="仿宋_GB2312" w:eastAsia="仿宋_GB2312" w:hAnsi="宋体"/>
          <w:sz w:val="28"/>
          <w:szCs w:val="28"/>
        </w:rPr>
        <w:t>18.66</w:t>
      </w:r>
      <w:r w:rsidRPr="00EE1CDB">
        <w:rPr>
          <w:rFonts w:ascii="仿宋_GB2312" w:eastAsia="仿宋_GB2312" w:hAnsi="宋体" w:hint="eastAsia"/>
          <w:sz w:val="28"/>
          <w:szCs w:val="28"/>
        </w:rPr>
        <w:t>万平方米，生</w:t>
      </w:r>
      <w:r w:rsidRPr="009D2B82">
        <w:rPr>
          <w:rFonts w:ascii="仿宋_GB2312" w:eastAsia="仿宋_GB2312" w:hAnsi="宋体" w:hint="eastAsia"/>
          <w:sz w:val="28"/>
          <w:szCs w:val="28"/>
        </w:rPr>
        <w:t>均教学行政用房</w:t>
      </w:r>
      <w:r w:rsidRPr="009D2B82">
        <w:rPr>
          <w:rFonts w:ascii="仿宋_GB2312" w:eastAsia="仿宋_GB2312" w:hAnsi="宋体"/>
          <w:sz w:val="28"/>
          <w:szCs w:val="28"/>
        </w:rPr>
        <w:t xml:space="preserve">9.15 </w:t>
      </w:r>
      <w:r w:rsidRPr="009D2B82">
        <w:rPr>
          <w:rFonts w:ascii="仿宋_GB2312" w:eastAsia="仿宋_GB2312" w:hAnsi="宋体" w:hint="eastAsia"/>
          <w:sz w:val="28"/>
          <w:szCs w:val="28"/>
        </w:rPr>
        <w:t>平方米。</w:t>
      </w:r>
      <w:r w:rsidRPr="00EE1CDB">
        <w:rPr>
          <w:rFonts w:ascii="仿宋_GB2312" w:eastAsia="仿宋_GB2312" w:hAnsi="宋体" w:hint="eastAsia"/>
          <w:sz w:val="28"/>
          <w:szCs w:val="28"/>
        </w:rPr>
        <w:t>各类公共实验室、专业实验室</w:t>
      </w:r>
      <w:r w:rsidRPr="00EE1CDB">
        <w:rPr>
          <w:rFonts w:ascii="仿宋_GB2312" w:eastAsia="仿宋_GB2312" w:hAnsi="宋体"/>
          <w:sz w:val="28"/>
          <w:szCs w:val="28"/>
        </w:rPr>
        <w:t>109</w:t>
      </w:r>
      <w:r w:rsidRPr="00EE1CDB">
        <w:rPr>
          <w:rFonts w:ascii="仿宋_GB2312" w:eastAsia="仿宋_GB2312" w:hAnsi="宋体" w:hint="eastAsia"/>
          <w:sz w:val="28"/>
          <w:szCs w:val="28"/>
        </w:rPr>
        <w:t>个，</w:t>
      </w:r>
      <w:r w:rsidRPr="00AE63EA">
        <w:rPr>
          <w:rFonts w:ascii="仿宋_GB2312" w:eastAsia="仿宋_GB2312" w:hAnsi="宋体" w:hint="eastAsia"/>
          <w:sz w:val="28"/>
          <w:szCs w:val="28"/>
        </w:rPr>
        <w:t>可容纳</w:t>
      </w:r>
      <w:r w:rsidRPr="00AE63EA">
        <w:rPr>
          <w:rFonts w:ascii="仿宋_GB2312" w:eastAsia="仿宋_GB2312" w:hAnsi="宋体"/>
          <w:sz w:val="28"/>
          <w:szCs w:val="28"/>
        </w:rPr>
        <w:t xml:space="preserve"> 6225</w:t>
      </w:r>
      <w:r w:rsidRPr="00AE63EA">
        <w:rPr>
          <w:rFonts w:ascii="仿宋_GB2312" w:eastAsia="仿宋_GB2312" w:hAnsi="宋体" w:hint="eastAsia"/>
          <w:sz w:val="28"/>
          <w:szCs w:val="28"/>
        </w:rPr>
        <w:t>位学生同时进行各类实验实训，生均实验室面积</w:t>
      </w:r>
      <w:r w:rsidRPr="00AE63EA">
        <w:rPr>
          <w:rFonts w:ascii="仿宋_GB2312" w:eastAsia="仿宋_GB2312" w:hAnsi="宋体"/>
          <w:sz w:val="28"/>
          <w:szCs w:val="28"/>
        </w:rPr>
        <w:t xml:space="preserve"> 0.646</w:t>
      </w:r>
      <w:r w:rsidRPr="00AE63EA">
        <w:rPr>
          <w:rFonts w:ascii="仿宋_GB2312" w:eastAsia="仿宋_GB2312" w:hAnsi="宋体" w:hint="eastAsia"/>
          <w:sz w:val="28"/>
          <w:szCs w:val="28"/>
        </w:rPr>
        <w:t>平方米。建有篮球场、排球场、足球场、羽毛球场、室内乒乓球场馆等体育教学活动室内外场地共</w:t>
      </w:r>
      <w:r w:rsidRPr="00AE63EA">
        <w:rPr>
          <w:rFonts w:ascii="仿宋_GB2312" w:eastAsia="仿宋_GB2312" w:hAnsi="宋体"/>
          <w:sz w:val="28"/>
          <w:szCs w:val="28"/>
        </w:rPr>
        <w:t>61</w:t>
      </w:r>
      <w:r w:rsidRPr="00AE63EA">
        <w:rPr>
          <w:rFonts w:ascii="仿宋_GB2312" w:eastAsia="仿宋_GB2312" w:hAnsi="宋体" w:hint="eastAsia"/>
          <w:sz w:val="28"/>
          <w:szCs w:val="28"/>
        </w:rPr>
        <w:t>个。</w:t>
      </w:r>
    </w:p>
    <w:p w:rsidR="00103F4D" w:rsidRPr="009D2B82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E1CDB">
        <w:rPr>
          <w:rFonts w:ascii="仿宋_GB2312" w:eastAsia="仿宋_GB2312" w:hAnsi="宋体"/>
          <w:sz w:val="28"/>
          <w:szCs w:val="28"/>
        </w:rPr>
        <w:t>2016</w:t>
      </w:r>
      <w:r w:rsidRPr="00EE1CDB">
        <w:rPr>
          <w:rFonts w:ascii="仿宋_GB2312" w:eastAsia="仿宋_GB2312" w:hAnsi="宋体" w:hint="eastAsia"/>
          <w:sz w:val="28"/>
          <w:szCs w:val="28"/>
        </w:rPr>
        <w:t>年新增建设</w:t>
      </w:r>
      <w:r w:rsidRPr="00EE1CDB">
        <w:rPr>
          <w:rFonts w:ascii="仿宋_GB2312" w:eastAsia="仿宋_GB2312" w:hAnsi="宋体"/>
          <w:sz w:val="28"/>
          <w:szCs w:val="28"/>
        </w:rPr>
        <w:t>12</w:t>
      </w:r>
      <w:r w:rsidRPr="00EE1CDB">
        <w:rPr>
          <w:rFonts w:ascii="仿宋_GB2312" w:eastAsia="仿宋_GB2312" w:hAnsi="宋体" w:hint="eastAsia"/>
          <w:sz w:val="28"/>
          <w:szCs w:val="28"/>
        </w:rPr>
        <w:t>个校外实践教学基地，教学基地总数达到</w:t>
      </w:r>
      <w:r w:rsidRPr="00EE1CDB">
        <w:rPr>
          <w:rFonts w:ascii="仿宋_GB2312" w:eastAsia="仿宋_GB2312" w:hAnsi="宋体"/>
          <w:sz w:val="28"/>
          <w:szCs w:val="28"/>
        </w:rPr>
        <w:t xml:space="preserve">178 </w:t>
      </w:r>
      <w:r w:rsidRPr="00EE1CDB">
        <w:rPr>
          <w:rFonts w:ascii="仿宋_GB2312" w:eastAsia="仿宋_GB2312" w:hAnsi="宋体" w:hint="eastAsia"/>
          <w:sz w:val="28"/>
          <w:szCs w:val="28"/>
        </w:rPr>
        <w:t>个。实践教学基地为学生理论联系实际，培养实践操作能力提供广阔的空间和锻炼的机会。</w:t>
      </w:r>
    </w:p>
    <w:p w:rsidR="00103F4D" w:rsidRDefault="00103F4D" w:rsidP="00A901CB">
      <w:pPr>
        <w:spacing w:line="480" w:lineRule="exact"/>
        <w:ind w:firstLineChars="196" w:firstLine="551"/>
        <w:rPr>
          <w:rFonts w:ascii="楷体_GB2312" w:eastAsia="楷体_GB2312"/>
          <w:b/>
          <w:sz w:val="28"/>
          <w:szCs w:val="28"/>
        </w:rPr>
      </w:pPr>
      <w:r w:rsidRPr="00360993">
        <w:rPr>
          <w:rFonts w:ascii="楷体_GB2312" w:eastAsia="楷体_GB2312"/>
          <w:b/>
          <w:sz w:val="28"/>
          <w:szCs w:val="28"/>
        </w:rPr>
        <w:t>2.</w:t>
      </w:r>
      <w:r w:rsidRPr="00360993">
        <w:rPr>
          <w:rFonts w:ascii="楷体_GB2312" w:eastAsia="楷体_GB2312" w:hint="eastAsia"/>
          <w:b/>
          <w:sz w:val="28"/>
          <w:szCs w:val="28"/>
        </w:rPr>
        <w:t>图书资料和校园网建设情况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E1CDB">
        <w:rPr>
          <w:rFonts w:ascii="仿宋_GB2312" w:eastAsia="仿宋_GB2312" w:hAnsi="宋体" w:hint="eastAsia"/>
          <w:sz w:val="28"/>
          <w:szCs w:val="28"/>
        </w:rPr>
        <w:t>图书馆馆藏总量</w:t>
      </w:r>
      <w:r w:rsidRPr="00EE1CDB">
        <w:rPr>
          <w:rFonts w:ascii="仿宋_GB2312" w:eastAsia="仿宋_GB2312" w:hAnsi="宋体"/>
          <w:sz w:val="28"/>
          <w:szCs w:val="28"/>
        </w:rPr>
        <w:t>233.8</w:t>
      </w:r>
      <w:r w:rsidRPr="00EE1CDB">
        <w:rPr>
          <w:rFonts w:ascii="仿宋_GB2312" w:eastAsia="仿宋_GB2312" w:hAnsi="宋体" w:hint="eastAsia"/>
          <w:sz w:val="28"/>
          <w:szCs w:val="28"/>
        </w:rPr>
        <w:t>万册</w:t>
      </w:r>
      <w:r w:rsidRPr="00EE1CDB">
        <w:rPr>
          <w:rFonts w:ascii="仿宋_GB2312" w:eastAsia="仿宋_GB2312" w:hAnsi="宋体"/>
          <w:sz w:val="28"/>
          <w:szCs w:val="28"/>
        </w:rPr>
        <w:t>(</w:t>
      </w:r>
      <w:r w:rsidRPr="00EE1CDB">
        <w:rPr>
          <w:rFonts w:ascii="仿宋_GB2312" w:eastAsia="仿宋_GB2312" w:hAnsi="宋体" w:hint="eastAsia"/>
          <w:sz w:val="28"/>
          <w:szCs w:val="28"/>
        </w:rPr>
        <w:t>含电子图</w:t>
      </w:r>
      <w:r w:rsidRPr="00E40EB5">
        <w:rPr>
          <w:rFonts w:ascii="仿宋_GB2312" w:eastAsia="仿宋_GB2312" w:hAnsi="宋体" w:hint="eastAsia"/>
          <w:sz w:val="28"/>
          <w:szCs w:val="28"/>
        </w:rPr>
        <w:t>书</w:t>
      </w:r>
      <w:r w:rsidRPr="00E40EB5">
        <w:rPr>
          <w:rFonts w:ascii="仿宋_GB2312" w:eastAsia="仿宋_GB2312" w:hAnsi="宋体"/>
          <w:sz w:val="28"/>
          <w:szCs w:val="28"/>
        </w:rPr>
        <w:t>90</w:t>
      </w:r>
      <w:r w:rsidRPr="00E40EB5">
        <w:rPr>
          <w:rFonts w:ascii="仿宋_GB2312" w:eastAsia="仿宋_GB2312" w:hAnsi="宋体" w:hint="eastAsia"/>
          <w:sz w:val="28"/>
          <w:szCs w:val="28"/>
        </w:rPr>
        <w:t>万册</w:t>
      </w:r>
      <w:r w:rsidRPr="00E40EB5">
        <w:rPr>
          <w:rFonts w:ascii="仿宋_GB2312" w:eastAsia="仿宋_GB2312" w:hAnsi="宋体"/>
          <w:sz w:val="28"/>
          <w:szCs w:val="28"/>
        </w:rPr>
        <w:t>)</w:t>
      </w:r>
      <w:r w:rsidRPr="00EE1CDB">
        <w:rPr>
          <w:rFonts w:ascii="仿宋_GB2312" w:eastAsia="仿宋_GB2312" w:hAnsi="宋体" w:hint="eastAsia"/>
          <w:sz w:val="28"/>
          <w:szCs w:val="28"/>
        </w:rPr>
        <w:t>。生均图书</w:t>
      </w:r>
      <w:r w:rsidRPr="00EE1CDB">
        <w:rPr>
          <w:rFonts w:ascii="仿宋_GB2312" w:eastAsia="仿宋_GB2312" w:hAnsi="宋体"/>
          <w:sz w:val="28"/>
          <w:szCs w:val="28"/>
        </w:rPr>
        <w:t>114</w:t>
      </w:r>
      <w:r w:rsidRPr="00EE1CDB">
        <w:rPr>
          <w:rFonts w:ascii="仿宋_GB2312" w:eastAsia="仿宋_GB2312" w:hAnsi="宋体" w:hint="eastAsia"/>
          <w:sz w:val="28"/>
          <w:szCs w:val="28"/>
        </w:rPr>
        <w:t>册，纸质期刊</w:t>
      </w:r>
      <w:r w:rsidRPr="00EE1CDB">
        <w:rPr>
          <w:rFonts w:ascii="仿宋_GB2312" w:eastAsia="仿宋_GB2312" w:hAnsi="宋体"/>
          <w:sz w:val="28"/>
          <w:szCs w:val="28"/>
        </w:rPr>
        <w:t>1193</w:t>
      </w:r>
      <w:r w:rsidRPr="00EE1CDB">
        <w:rPr>
          <w:rFonts w:ascii="仿宋_GB2312" w:eastAsia="仿宋_GB2312" w:hAnsi="宋体" w:hint="eastAsia"/>
          <w:sz w:val="28"/>
          <w:szCs w:val="28"/>
        </w:rPr>
        <w:t>种，电子期刊种数</w:t>
      </w:r>
      <w:r w:rsidRPr="00EE1CDB">
        <w:rPr>
          <w:rFonts w:ascii="仿宋_GB2312" w:eastAsia="仿宋_GB2312" w:hAnsi="宋体"/>
          <w:sz w:val="28"/>
          <w:szCs w:val="28"/>
        </w:rPr>
        <w:t xml:space="preserve">14200 </w:t>
      </w:r>
      <w:r w:rsidRPr="00EE1CDB">
        <w:rPr>
          <w:rFonts w:ascii="仿宋_GB2312" w:eastAsia="仿宋_GB2312" w:hAnsi="宋体" w:hint="eastAsia"/>
          <w:sz w:val="28"/>
          <w:szCs w:val="28"/>
        </w:rPr>
        <w:t>种。图书馆已拥有中国学术期刊全文数据库</w:t>
      </w:r>
      <w:r w:rsidRPr="00E40EB5">
        <w:rPr>
          <w:rFonts w:ascii="仿宋_GB2312" w:eastAsia="仿宋_GB2312" w:hAnsi="宋体" w:hint="eastAsia"/>
          <w:sz w:val="28"/>
          <w:szCs w:val="28"/>
        </w:rPr>
        <w:t>、百琏云图书馆、“书香中国”互联网数字图书馆、万方数据资源系统和超星数字图书等数</w:t>
      </w:r>
      <w:r w:rsidRPr="00EE1CDB">
        <w:rPr>
          <w:rFonts w:ascii="仿宋_GB2312" w:eastAsia="仿宋_GB2312" w:hAnsi="宋体" w:hint="eastAsia"/>
          <w:sz w:val="28"/>
          <w:szCs w:val="28"/>
        </w:rPr>
        <w:t>据库</w:t>
      </w:r>
      <w:r w:rsidRPr="00EE1CDB">
        <w:rPr>
          <w:rFonts w:ascii="仿宋_GB2312" w:eastAsia="仿宋_GB2312" w:hAnsi="宋体"/>
          <w:sz w:val="28"/>
          <w:szCs w:val="28"/>
        </w:rPr>
        <w:t>10</w:t>
      </w:r>
      <w:r w:rsidRPr="00EE1CDB">
        <w:rPr>
          <w:rFonts w:ascii="仿宋_GB2312" w:eastAsia="仿宋_GB2312" w:hAnsi="宋体" w:hint="eastAsia"/>
          <w:sz w:val="28"/>
          <w:szCs w:val="28"/>
        </w:rPr>
        <w:t>个。“实体资源”、“电子资源”、“蚊香传递为支撑的云图书馆资源”三个层次的文献资源体系为本科教学提供文献保障。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F71408">
        <w:rPr>
          <w:rFonts w:ascii="仿宋_GB2312" w:eastAsia="仿宋_GB2312" w:hint="eastAsia"/>
          <w:sz w:val="28"/>
          <w:szCs w:val="28"/>
        </w:rPr>
        <w:t>校园网主干网络拥有电信、联通、移动三个互联网出口，实现了无线</w:t>
      </w:r>
      <w:r w:rsidRPr="00F71408">
        <w:rPr>
          <w:rFonts w:ascii="仿宋_GB2312" w:eastAsia="仿宋_GB2312"/>
          <w:sz w:val="28"/>
          <w:szCs w:val="28"/>
        </w:rPr>
        <w:t>WiFi</w:t>
      </w:r>
      <w:r w:rsidRPr="00F71408">
        <w:rPr>
          <w:rFonts w:ascii="仿宋_GB2312" w:eastAsia="仿宋_GB2312" w:hint="eastAsia"/>
          <w:sz w:val="28"/>
          <w:szCs w:val="28"/>
        </w:rPr>
        <w:t>的全覆盖。建成了覆盖全校园的地下管线网，楼宇连接全部实现光纤</w:t>
      </w:r>
      <w:r>
        <w:rPr>
          <w:rFonts w:ascii="仿宋_GB2312" w:eastAsia="仿宋_GB2312" w:hint="eastAsia"/>
          <w:sz w:val="28"/>
          <w:szCs w:val="28"/>
        </w:rPr>
        <w:t>化。形成了集网络、电话、有线电视和校园监控于一体的综合布线系统，数字化校园建设成效显著。</w:t>
      </w:r>
    </w:p>
    <w:p w:rsidR="00103F4D" w:rsidRPr="00511075" w:rsidRDefault="00103F4D" w:rsidP="00A901CB">
      <w:pPr>
        <w:spacing w:line="480" w:lineRule="exact"/>
        <w:ind w:firstLineChars="245" w:firstLine="787"/>
        <w:rPr>
          <w:b/>
          <w:sz w:val="32"/>
          <w:szCs w:val="32"/>
        </w:rPr>
      </w:pPr>
      <w:r w:rsidRPr="00511075">
        <w:rPr>
          <w:rFonts w:hint="eastAsia"/>
          <w:b/>
          <w:sz w:val="32"/>
          <w:szCs w:val="32"/>
        </w:rPr>
        <w:t>三、教学建设与改革</w:t>
      </w:r>
    </w:p>
    <w:p w:rsidR="00103F4D" w:rsidRPr="00EE1CDB" w:rsidRDefault="00103F4D" w:rsidP="00A901CB">
      <w:pPr>
        <w:spacing w:line="480" w:lineRule="exact"/>
        <w:ind w:firstLineChars="245" w:firstLine="686"/>
        <w:rPr>
          <w:rFonts w:ascii="仿宋_GB2312" w:eastAsia="仿宋_GB2312" w:hAnsi="宋体"/>
          <w:sz w:val="28"/>
          <w:szCs w:val="28"/>
        </w:rPr>
      </w:pPr>
      <w:r w:rsidRPr="00EE1CDB">
        <w:rPr>
          <w:rFonts w:ascii="仿宋_GB2312" w:eastAsia="仿宋_GB2312" w:hAnsi="宋体" w:hint="eastAsia"/>
          <w:sz w:val="28"/>
          <w:szCs w:val="28"/>
        </w:rPr>
        <w:lastRenderedPageBreak/>
        <w:t>学院在已有的教学改革成果的基础上，继续对人才培养模式、专业建设、课程建设等方面进行大胆的探索和实践，突显了自身的特色和亮点。</w:t>
      </w:r>
    </w:p>
    <w:p w:rsidR="00103F4D" w:rsidRPr="000D3FF5" w:rsidRDefault="00103F4D" w:rsidP="00A901CB">
      <w:pPr>
        <w:spacing w:line="480" w:lineRule="exact"/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</w:t>
      </w:r>
      <w:r w:rsidRPr="00360993">
        <w:rPr>
          <w:rFonts w:ascii="楷体_GB2312" w:eastAsia="楷体_GB2312" w:hint="eastAsia"/>
          <w:b/>
          <w:sz w:val="28"/>
          <w:szCs w:val="28"/>
        </w:rPr>
        <w:t>人才培养模式改革</w:t>
      </w:r>
    </w:p>
    <w:p w:rsidR="00103F4D" w:rsidRPr="003171DB" w:rsidRDefault="00103F4D" w:rsidP="00A901CB">
      <w:pPr>
        <w:spacing w:line="480" w:lineRule="exact"/>
        <w:ind w:firstLineChars="200" w:firstLine="562"/>
        <w:jc w:val="left"/>
        <w:rPr>
          <w:rFonts w:ascii="楷体_GB2312" w:eastAsia="楷体_GB2312" w:hAnsi="宋体"/>
          <w:b/>
          <w:sz w:val="28"/>
          <w:szCs w:val="28"/>
        </w:rPr>
      </w:pPr>
      <w:r w:rsidRPr="003171DB">
        <w:rPr>
          <w:rFonts w:ascii="楷体_GB2312" w:eastAsia="楷体_GB2312" w:hAnsi="宋体"/>
          <w:b/>
          <w:sz w:val="28"/>
          <w:szCs w:val="28"/>
        </w:rPr>
        <w:t>1.</w:t>
      </w:r>
      <w:r w:rsidRPr="003171DB">
        <w:rPr>
          <w:rFonts w:ascii="楷体_GB2312" w:eastAsia="楷体_GB2312" w:hAnsi="宋体" w:hint="eastAsia"/>
          <w:b/>
          <w:sz w:val="28"/>
          <w:szCs w:val="28"/>
        </w:rPr>
        <w:t>强化实践教学</w:t>
      </w:r>
    </w:p>
    <w:p w:rsidR="00103F4D" w:rsidRDefault="00103F4D" w:rsidP="00A901CB">
      <w:pPr>
        <w:spacing w:line="4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调整部分专业</w:t>
      </w:r>
      <w:r w:rsidRPr="00EE1CDB">
        <w:rPr>
          <w:rFonts w:ascii="仿宋_GB2312" w:eastAsia="仿宋_GB2312" w:hAnsi="宋体" w:hint="eastAsia"/>
          <w:sz w:val="28"/>
          <w:szCs w:val="28"/>
        </w:rPr>
        <w:t>的总学分和总学时，增加专业</w:t>
      </w:r>
      <w:r>
        <w:rPr>
          <w:rFonts w:ascii="仿宋_GB2312" w:eastAsia="仿宋_GB2312" w:hAnsi="宋体" w:hint="eastAsia"/>
          <w:sz w:val="28"/>
          <w:szCs w:val="28"/>
        </w:rPr>
        <w:t>课程的实践教学环节时数和</w:t>
      </w:r>
      <w:r w:rsidRPr="00EE1CDB">
        <w:rPr>
          <w:rFonts w:ascii="仿宋_GB2312" w:eastAsia="仿宋_GB2312" w:hAnsi="宋体" w:hint="eastAsia"/>
          <w:sz w:val="28"/>
          <w:szCs w:val="28"/>
        </w:rPr>
        <w:t>教学内容，</w:t>
      </w:r>
      <w:r>
        <w:rPr>
          <w:rFonts w:ascii="仿宋_GB2312" w:eastAsia="仿宋_GB2312" w:hAnsi="宋体" w:hint="eastAsia"/>
          <w:sz w:val="28"/>
          <w:szCs w:val="28"/>
        </w:rPr>
        <w:t>突出</w:t>
      </w:r>
      <w:r w:rsidRPr="00EE1CDB">
        <w:rPr>
          <w:rFonts w:ascii="仿宋_GB2312" w:eastAsia="仿宋_GB2312" w:hAnsi="宋体" w:hint="eastAsia"/>
          <w:sz w:val="28"/>
          <w:szCs w:val="28"/>
        </w:rPr>
        <w:t>课程设计、课程实习等</w:t>
      </w:r>
      <w:r>
        <w:rPr>
          <w:rFonts w:ascii="仿宋_GB2312" w:eastAsia="仿宋_GB2312" w:hAnsi="宋体" w:hint="eastAsia"/>
          <w:sz w:val="28"/>
          <w:szCs w:val="28"/>
        </w:rPr>
        <w:t>在理工科专业的比重</w:t>
      </w:r>
      <w:r w:rsidRPr="00EE1CDB">
        <w:rPr>
          <w:rFonts w:ascii="仿宋_GB2312" w:eastAsia="仿宋_GB2312" w:hAnsi="宋体" w:hint="eastAsia"/>
          <w:sz w:val="28"/>
          <w:szCs w:val="28"/>
        </w:rPr>
        <w:t>。对所有专业提出实验、实训和实习环节须占专业教学的</w:t>
      </w:r>
      <w:r w:rsidRPr="00EE1CDB">
        <w:rPr>
          <w:rFonts w:ascii="仿宋_GB2312" w:eastAsia="仿宋_GB2312" w:hAnsi="宋体"/>
          <w:sz w:val="28"/>
          <w:szCs w:val="28"/>
        </w:rPr>
        <w:t>30%</w:t>
      </w:r>
      <w:r w:rsidRPr="00EE1CDB">
        <w:rPr>
          <w:rFonts w:ascii="仿宋_GB2312" w:eastAsia="仿宋_GB2312" w:hAnsi="宋体" w:hint="eastAsia"/>
          <w:sz w:val="28"/>
          <w:szCs w:val="28"/>
        </w:rPr>
        <w:t>以上的要求，</w:t>
      </w:r>
      <w:r>
        <w:rPr>
          <w:rFonts w:ascii="仿宋_GB2312" w:eastAsia="仿宋_GB2312" w:hAnsi="宋体" w:hint="eastAsia"/>
          <w:sz w:val="28"/>
          <w:szCs w:val="28"/>
        </w:rPr>
        <w:t>切实</w:t>
      </w:r>
      <w:r w:rsidRPr="00EE1CDB">
        <w:rPr>
          <w:rFonts w:ascii="仿宋_GB2312" w:eastAsia="仿宋_GB2312" w:hAnsi="宋体" w:hint="eastAsia"/>
          <w:sz w:val="28"/>
          <w:szCs w:val="28"/>
        </w:rPr>
        <w:t>提高学生专业实践能力。</w:t>
      </w:r>
    </w:p>
    <w:p w:rsidR="00103F4D" w:rsidRPr="004554A8" w:rsidRDefault="00103F4D" w:rsidP="00A901CB">
      <w:pPr>
        <w:spacing w:line="480" w:lineRule="exact"/>
        <w:ind w:firstLineChars="200" w:firstLine="562"/>
        <w:jc w:val="left"/>
        <w:rPr>
          <w:rFonts w:ascii="楷体_GB2312" w:eastAsia="楷体_GB2312" w:hAnsi="宋体"/>
          <w:sz w:val="28"/>
          <w:szCs w:val="28"/>
        </w:rPr>
      </w:pPr>
      <w:r w:rsidRPr="004554A8">
        <w:rPr>
          <w:rFonts w:ascii="楷体_GB2312" w:eastAsia="楷体_GB2312" w:hAnsi="宋体" w:hint="eastAsia"/>
          <w:b/>
          <w:sz w:val="28"/>
          <w:szCs w:val="28"/>
        </w:rPr>
        <w:t>（</w:t>
      </w:r>
      <w:r w:rsidRPr="004554A8">
        <w:rPr>
          <w:rFonts w:ascii="楷体_GB2312" w:eastAsia="楷体_GB2312" w:hAnsi="宋体"/>
          <w:b/>
          <w:sz w:val="28"/>
          <w:szCs w:val="28"/>
        </w:rPr>
        <w:t>1</w:t>
      </w:r>
      <w:r w:rsidRPr="004554A8">
        <w:rPr>
          <w:rFonts w:ascii="楷体_GB2312" w:eastAsia="楷体_GB2312" w:hAnsi="宋体" w:hint="eastAsia"/>
          <w:b/>
          <w:sz w:val="28"/>
          <w:szCs w:val="28"/>
        </w:rPr>
        <w:t>）提高实践教学比例</w:t>
      </w:r>
    </w:p>
    <w:p w:rsidR="00103F4D" w:rsidRPr="008127D4" w:rsidRDefault="00103F4D" w:rsidP="00A901CB">
      <w:pPr>
        <w:spacing w:line="4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根据应用型人才培养要求，实践教学（</w:t>
      </w:r>
      <w:r w:rsidRPr="00EE1CDB">
        <w:rPr>
          <w:rFonts w:ascii="仿宋_GB2312" w:eastAsia="仿宋_GB2312" w:hAnsi="宋体" w:hint="eastAsia"/>
          <w:sz w:val="28"/>
          <w:szCs w:val="28"/>
        </w:rPr>
        <w:t>包括</w:t>
      </w:r>
      <w:r>
        <w:rPr>
          <w:rFonts w:ascii="仿宋_GB2312" w:eastAsia="仿宋_GB2312" w:hAnsi="宋体" w:hint="eastAsia"/>
          <w:sz w:val="28"/>
          <w:szCs w:val="28"/>
        </w:rPr>
        <w:t>校内实践教学和校外实践教学）的时间与内容必须得到保证</w:t>
      </w:r>
      <w:r w:rsidRPr="00EE1CDB">
        <w:rPr>
          <w:rFonts w:ascii="仿宋_GB2312" w:eastAsia="仿宋_GB2312" w:hAnsi="宋体" w:hint="eastAsia"/>
          <w:sz w:val="28"/>
          <w:szCs w:val="28"/>
        </w:rPr>
        <w:t>。经、管、文学类</w:t>
      </w:r>
      <w:r>
        <w:rPr>
          <w:rFonts w:ascii="仿宋_GB2312" w:eastAsia="仿宋_GB2312" w:hAnsi="宋体" w:hint="eastAsia"/>
          <w:sz w:val="28"/>
          <w:szCs w:val="28"/>
        </w:rPr>
        <w:t>专业</w:t>
      </w:r>
      <w:r w:rsidRPr="00EE1CDB">
        <w:rPr>
          <w:rFonts w:ascii="仿宋_GB2312" w:eastAsia="仿宋_GB2312" w:hAnsi="宋体" w:hint="eastAsia"/>
          <w:sz w:val="28"/>
          <w:szCs w:val="28"/>
        </w:rPr>
        <w:t>实践学分占总学</w:t>
      </w:r>
      <w:r w:rsidRPr="008127D4">
        <w:rPr>
          <w:rFonts w:ascii="仿宋_GB2312" w:eastAsia="仿宋_GB2312" w:hAnsi="宋体" w:hint="eastAsia"/>
          <w:sz w:val="28"/>
          <w:szCs w:val="28"/>
        </w:rPr>
        <w:t>分</w:t>
      </w:r>
      <w:r w:rsidRPr="008127D4">
        <w:rPr>
          <w:rFonts w:ascii="仿宋_GB2312" w:eastAsia="仿宋_GB2312" w:hAnsi="宋体"/>
          <w:sz w:val="28"/>
          <w:szCs w:val="28"/>
        </w:rPr>
        <w:t>27%</w:t>
      </w:r>
      <w:r w:rsidRPr="008127D4">
        <w:rPr>
          <w:rFonts w:ascii="仿宋_GB2312" w:eastAsia="仿宋_GB2312" w:hAnsi="宋体" w:hint="eastAsia"/>
          <w:sz w:val="28"/>
          <w:szCs w:val="28"/>
        </w:rPr>
        <w:t>，理、工、农、艺术类</w:t>
      </w:r>
      <w:r>
        <w:rPr>
          <w:rFonts w:ascii="仿宋_GB2312" w:eastAsia="仿宋_GB2312" w:hAnsi="宋体" w:hint="eastAsia"/>
          <w:sz w:val="28"/>
          <w:szCs w:val="28"/>
        </w:rPr>
        <w:t>专业</w:t>
      </w:r>
      <w:r w:rsidRPr="008127D4">
        <w:rPr>
          <w:rFonts w:ascii="仿宋_GB2312" w:eastAsia="仿宋_GB2312" w:hAnsi="宋体" w:hint="eastAsia"/>
          <w:sz w:val="28"/>
          <w:szCs w:val="28"/>
        </w:rPr>
        <w:t>实践学分占总学分</w:t>
      </w:r>
      <w:r w:rsidRPr="008127D4">
        <w:rPr>
          <w:rFonts w:ascii="仿宋_GB2312" w:eastAsia="仿宋_GB2312" w:hAnsi="宋体"/>
          <w:sz w:val="28"/>
          <w:szCs w:val="28"/>
        </w:rPr>
        <w:t>40.6%</w:t>
      </w:r>
      <w:r w:rsidRPr="008127D4">
        <w:rPr>
          <w:rFonts w:ascii="仿宋_GB2312" w:eastAsia="仿宋_GB2312" w:hAnsi="宋体" w:hint="eastAsia"/>
          <w:sz w:val="28"/>
          <w:szCs w:val="28"/>
        </w:rPr>
        <w:t>。</w:t>
      </w:r>
    </w:p>
    <w:p w:rsidR="00103F4D" w:rsidRPr="004554A8" w:rsidRDefault="00103F4D" w:rsidP="00A901CB">
      <w:pPr>
        <w:spacing w:line="480" w:lineRule="exact"/>
        <w:ind w:firstLineChars="200" w:firstLine="562"/>
        <w:rPr>
          <w:rFonts w:ascii="楷体_GB2312" w:eastAsia="楷体_GB2312" w:hAnsi="宋体"/>
          <w:b/>
          <w:sz w:val="28"/>
          <w:szCs w:val="28"/>
        </w:rPr>
      </w:pPr>
      <w:r w:rsidRPr="004554A8">
        <w:rPr>
          <w:rFonts w:ascii="楷体_GB2312" w:eastAsia="楷体_GB2312" w:hAnsi="宋体" w:hint="eastAsia"/>
          <w:b/>
          <w:sz w:val="28"/>
          <w:szCs w:val="28"/>
        </w:rPr>
        <w:t>（</w:t>
      </w:r>
      <w:r w:rsidRPr="004554A8">
        <w:rPr>
          <w:rFonts w:ascii="楷体_GB2312" w:eastAsia="楷体_GB2312" w:hAnsi="宋体"/>
          <w:b/>
          <w:sz w:val="28"/>
          <w:szCs w:val="28"/>
        </w:rPr>
        <w:t>2</w:t>
      </w:r>
      <w:r w:rsidRPr="004554A8">
        <w:rPr>
          <w:rFonts w:ascii="楷体_GB2312" w:eastAsia="楷体_GB2312" w:hAnsi="宋体" w:hint="eastAsia"/>
          <w:b/>
          <w:sz w:val="28"/>
          <w:szCs w:val="28"/>
        </w:rPr>
        <w:t>）增加创新创业实践学分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2016</w:t>
      </w:r>
      <w:r>
        <w:rPr>
          <w:rFonts w:ascii="仿宋_GB2312" w:eastAsia="仿宋_GB2312" w:hAnsi="宋体" w:hint="eastAsia"/>
          <w:sz w:val="28"/>
          <w:szCs w:val="28"/>
        </w:rPr>
        <w:t>版的人才培养方案规定，</w:t>
      </w:r>
      <w:r w:rsidRPr="00EE1CDB">
        <w:rPr>
          <w:rFonts w:ascii="仿宋_GB2312" w:eastAsia="仿宋_GB2312" w:hAnsi="宋体" w:hint="eastAsia"/>
          <w:sz w:val="28"/>
          <w:szCs w:val="28"/>
        </w:rPr>
        <w:t>所有学生都必须获得该</w:t>
      </w:r>
      <w:r>
        <w:rPr>
          <w:rFonts w:ascii="仿宋_GB2312" w:eastAsia="仿宋_GB2312" w:hAnsi="宋体" w:hint="eastAsia"/>
          <w:sz w:val="28"/>
          <w:szCs w:val="28"/>
        </w:rPr>
        <w:t>类</w:t>
      </w:r>
      <w:r w:rsidRPr="00EE1CDB">
        <w:rPr>
          <w:rFonts w:ascii="仿宋_GB2312" w:eastAsia="仿宋_GB2312" w:hAnsi="宋体" w:hint="eastAsia"/>
          <w:sz w:val="28"/>
          <w:szCs w:val="28"/>
        </w:rPr>
        <w:t>学分，同时</w:t>
      </w:r>
      <w:r>
        <w:rPr>
          <w:rFonts w:ascii="仿宋_GB2312" w:eastAsia="仿宋_GB2312" w:hAnsi="宋体" w:hint="eastAsia"/>
          <w:sz w:val="28"/>
          <w:szCs w:val="28"/>
        </w:rPr>
        <w:t>学院</w:t>
      </w:r>
      <w:r w:rsidRPr="00EE1CDB">
        <w:rPr>
          <w:rFonts w:ascii="仿宋_GB2312" w:eastAsia="仿宋_GB2312" w:hAnsi="宋体" w:hint="eastAsia"/>
          <w:sz w:val="28"/>
          <w:szCs w:val="28"/>
        </w:rPr>
        <w:t>开拓大学生创新创业训练计划、学科竞赛、科技发明与设计等渠道，以学分</w:t>
      </w:r>
      <w:r>
        <w:rPr>
          <w:rFonts w:ascii="仿宋_GB2312" w:eastAsia="仿宋_GB2312" w:hAnsi="宋体" w:hint="eastAsia"/>
          <w:sz w:val="28"/>
          <w:szCs w:val="28"/>
        </w:rPr>
        <w:t>互</w:t>
      </w:r>
      <w:r w:rsidRPr="00EE1CDB">
        <w:rPr>
          <w:rFonts w:ascii="仿宋_GB2312" w:eastAsia="仿宋_GB2312" w:hAnsi="宋体" w:hint="eastAsia"/>
          <w:sz w:val="28"/>
          <w:szCs w:val="28"/>
        </w:rPr>
        <w:t>换等方式鼓励学生参与大学生创新创业项目，培养学生创新创业能力。</w:t>
      </w:r>
    </w:p>
    <w:p w:rsidR="00103F4D" w:rsidRPr="004554A8" w:rsidRDefault="00103F4D" w:rsidP="00A901CB">
      <w:pPr>
        <w:spacing w:line="480" w:lineRule="exact"/>
        <w:ind w:firstLineChars="250" w:firstLine="703"/>
        <w:rPr>
          <w:rFonts w:ascii="楷体_GB2312" w:eastAsia="楷体_GB2312" w:hAnsi="宋体"/>
          <w:b/>
          <w:sz w:val="28"/>
          <w:szCs w:val="28"/>
        </w:rPr>
      </w:pPr>
      <w:r w:rsidRPr="004554A8">
        <w:rPr>
          <w:rFonts w:ascii="楷体_GB2312" w:eastAsia="楷体_GB2312" w:hAnsi="宋体" w:hint="eastAsia"/>
          <w:b/>
          <w:sz w:val="28"/>
          <w:szCs w:val="28"/>
        </w:rPr>
        <w:t>（</w:t>
      </w:r>
      <w:r w:rsidRPr="004554A8">
        <w:rPr>
          <w:rFonts w:ascii="楷体_GB2312" w:eastAsia="楷体_GB2312" w:hAnsi="宋体"/>
          <w:b/>
          <w:sz w:val="28"/>
          <w:szCs w:val="28"/>
        </w:rPr>
        <w:t>3</w:t>
      </w:r>
      <w:r w:rsidRPr="004554A8">
        <w:rPr>
          <w:rFonts w:ascii="楷体_GB2312" w:eastAsia="楷体_GB2312" w:hAnsi="宋体" w:hint="eastAsia"/>
          <w:b/>
          <w:sz w:val="28"/>
          <w:szCs w:val="28"/>
        </w:rPr>
        <w:t>）拓展协同育人平台</w:t>
      </w:r>
    </w:p>
    <w:p w:rsidR="00103F4D" w:rsidRPr="00E977B0" w:rsidRDefault="00103F4D" w:rsidP="00A901CB">
      <w:pPr>
        <w:spacing w:line="48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E977B0">
        <w:rPr>
          <w:rFonts w:ascii="仿宋_GB2312" w:eastAsia="仿宋_GB2312" w:hint="eastAsia"/>
          <w:sz w:val="28"/>
          <w:szCs w:val="28"/>
        </w:rPr>
        <w:t>组织教学单位深入湛江、珠三角等地企业、高校开展专业建设调研，了解专业</w:t>
      </w:r>
      <w:r>
        <w:rPr>
          <w:rFonts w:ascii="仿宋_GB2312" w:eastAsia="仿宋_GB2312" w:hint="eastAsia"/>
          <w:sz w:val="28"/>
          <w:szCs w:val="28"/>
        </w:rPr>
        <w:t>发展</w:t>
      </w:r>
      <w:r w:rsidRPr="00E977B0">
        <w:rPr>
          <w:rFonts w:ascii="仿宋_GB2312" w:eastAsia="仿宋_GB2312" w:hint="eastAsia"/>
          <w:sz w:val="28"/>
          <w:szCs w:val="28"/>
        </w:rPr>
        <w:t>定位，开展校企合作、校校合作，建立一批校企（校）协同育人平台，如东莞三正半山酒店、湛江机电学校、湛江粤西地质工程勘察院实验室</w:t>
      </w:r>
      <w:r>
        <w:rPr>
          <w:rFonts w:ascii="仿宋_GB2312" w:eastAsia="仿宋_GB2312" w:hint="eastAsia"/>
          <w:sz w:val="28"/>
          <w:szCs w:val="28"/>
        </w:rPr>
        <w:t>校外教学基地</w:t>
      </w:r>
      <w:r w:rsidRPr="00E977B0">
        <w:rPr>
          <w:rFonts w:ascii="仿宋_GB2312" w:eastAsia="仿宋_GB2312" w:hint="eastAsia"/>
          <w:sz w:val="28"/>
          <w:szCs w:val="28"/>
        </w:rPr>
        <w:t>等。</w:t>
      </w:r>
      <w:r w:rsidRPr="00E977B0">
        <w:rPr>
          <w:rFonts w:ascii="仿宋_GB2312" w:eastAsia="仿宋_GB2312" w:hAnsi="宋体" w:cs="Arial" w:hint="eastAsia"/>
          <w:bCs/>
          <w:sz w:val="28"/>
          <w:szCs w:val="28"/>
        </w:rPr>
        <w:t>学校已与</w:t>
      </w:r>
      <w:r w:rsidRPr="00E977B0">
        <w:rPr>
          <w:rFonts w:ascii="仿宋_GB2312" w:eastAsia="仿宋_GB2312" w:hAnsi="宋体" w:cs="Arial"/>
          <w:bCs/>
          <w:sz w:val="28"/>
          <w:szCs w:val="28"/>
        </w:rPr>
        <w:t>100</w:t>
      </w:r>
      <w:r w:rsidRPr="00E977B0">
        <w:rPr>
          <w:rFonts w:ascii="仿宋_GB2312" w:eastAsia="仿宋_GB2312" w:hAnsi="宋体" w:cs="Arial" w:hint="eastAsia"/>
          <w:bCs/>
          <w:sz w:val="28"/>
          <w:szCs w:val="28"/>
        </w:rPr>
        <w:t>多家企业签订了合作培养人才的协议，</w:t>
      </w:r>
      <w:r w:rsidRPr="00E977B0">
        <w:rPr>
          <w:rFonts w:ascii="仿宋_GB2312" w:eastAsia="仿宋_GB2312" w:hAnsi="宋体" w:cs="Arial"/>
          <w:bCs/>
          <w:sz w:val="28"/>
          <w:szCs w:val="28"/>
        </w:rPr>
        <w:t>2016</w:t>
      </w:r>
      <w:r w:rsidRPr="00E977B0">
        <w:rPr>
          <w:rFonts w:ascii="仿宋_GB2312" w:eastAsia="仿宋_GB2312" w:hAnsi="宋体" w:cs="Arial" w:hint="eastAsia"/>
          <w:bCs/>
          <w:sz w:val="28"/>
          <w:szCs w:val="28"/>
        </w:rPr>
        <w:t>年新增</w:t>
      </w:r>
      <w:r w:rsidRPr="00E977B0">
        <w:rPr>
          <w:rFonts w:ascii="仿宋_GB2312" w:eastAsia="仿宋_GB2312" w:hAnsi="宋体" w:cs="Arial"/>
          <w:bCs/>
          <w:sz w:val="28"/>
          <w:szCs w:val="28"/>
        </w:rPr>
        <w:t>12</w:t>
      </w:r>
      <w:r>
        <w:rPr>
          <w:rFonts w:ascii="仿宋_GB2312" w:eastAsia="仿宋_GB2312" w:hAnsi="宋体" w:cs="Arial" w:hint="eastAsia"/>
          <w:bCs/>
          <w:sz w:val="28"/>
          <w:szCs w:val="28"/>
        </w:rPr>
        <w:t>个</w:t>
      </w:r>
      <w:r w:rsidRPr="00E977B0">
        <w:rPr>
          <w:rFonts w:ascii="仿宋_GB2312" w:eastAsia="仿宋_GB2312" w:hAnsi="宋体" w:cs="Arial" w:hint="eastAsia"/>
          <w:bCs/>
          <w:sz w:val="28"/>
          <w:szCs w:val="28"/>
        </w:rPr>
        <w:t>校外教学实习实训基地，</w:t>
      </w:r>
      <w:r w:rsidRPr="00E977B0">
        <w:rPr>
          <w:rFonts w:ascii="仿宋_GB2312" w:eastAsia="仿宋_GB2312" w:hAnsi="宋体" w:hint="eastAsia"/>
          <w:sz w:val="28"/>
          <w:szCs w:val="28"/>
        </w:rPr>
        <w:t>校外教学实习实训基地</w:t>
      </w:r>
      <w:r>
        <w:rPr>
          <w:rFonts w:ascii="仿宋_GB2312" w:eastAsia="仿宋_GB2312" w:hAnsi="宋体" w:hint="eastAsia"/>
          <w:sz w:val="28"/>
          <w:szCs w:val="28"/>
        </w:rPr>
        <w:t>总数</w:t>
      </w:r>
      <w:r w:rsidRPr="00E977B0">
        <w:rPr>
          <w:rFonts w:ascii="仿宋_GB2312" w:eastAsia="仿宋_GB2312" w:hAnsi="宋体" w:hint="eastAsia"/>
          <w:sz w:val="28"/>
          <w:szCs w:val="28"/>
        </w:rPr>
        <w:t>达到</w:t>
      </w:r>
      <w:r w:rsidRPr="00E977B0">
        <w:rPr>
          <w:rFonts w:ascii="仿宋_GB2312" w:eastAsia="仿宋_GB2312" w:hAnsi="宋体"/>
          <w:sz w:val="28"/>
          <w:szCs w:val="28"/>
        </w:rPr>
        <w:t>178</w:t>
      </w:r>
      <w:r w:rsidRPr="00E977B0">
        <w:rPr>
          <w:rFonts w:ascii="仿宋_GB2312" w:eastAsia="仿宋_GB2312" w:hAnsi="宋体" w:hint="eastAsia"/>
          <w:sz w:val="28"/>
          <w:szCs w:val="28"/>
        </w:rPr>
        <w:t>个。</w:t>
      </w:r>
    </w:p>
    <w:p w:rsidR="00103F4D" w:rsidRPr="004554A8" w:rsidRDefault="00103F4D" w:rsidP="00A901CB">
      <w:pPr>
        <w:spacing w:line="480" w:lineRule="exact"/>
        <w:ind w:firstLineChars="250" w:firstLine="703"/>
        <w:rPr>
          <w:rFonts w:ascii="楷体_GB2312" w:eastAsia="楷体_GB2312" w:hAnsi="宋体"/>
          <w:b/>
          <w:sz w:val="28"/>
          <w:szCs w:val="28"/>
        </w:rPr>
      </w:pPr>
      <w:r w:rsidRPr="004554A8">
        <w:rPr>
          <w:rFonts w:ascii="楷体_GB2312" w:eastAsia="楷体_GB2312" w:hAnsi="宋体" w:hint="eastAsia"/>
          <w:b/>
          <w:sz w:val="28"/>
          <w:szCs w:val="28"/>
        </w:rPr>
        <w:t>（</w:t>
      </w:r>
      <w:r w:rsidRPr="004554A8">
        <w:rPr>
          <w:rFonts w:ascii="楷体_GB2312" w:eastAsia="楷体_GB2312" w:hAnsi="宋体"/>
          <w:b/>
          <w:sz w:val="28"/>
          <w:szCs w:val="28"/>
        </w:rPr>
        <w:t>4</w:t>
      </w:r>
      <w:r w:rsidRPr="004554A8">
        <w:rPr>
          <w:rFonts w:ascii="楷体_GB2312" w:eastAsia="楷体_GB2312" w:hAnsi="宋体" w:hint="eastAsia"/>
          <w:b/>
          <w:sz w:val="28"/>
          <w:szCs w:val="28"/>
        </w:rPr>
        <w:t>）毕业论文（设计）过程监控</w:t>
      </w:r>
    </w:p>
    <w:p w:rsidR="00103F4D" w:rsidRPr="00695B6C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EE1CDB">
        <w:rPr>
          <w:rFonts w:ascii="仿宋_GB2312" w:eastAsia="仿宋_GB2312" w:hAnsi="宋体"/>
          <w:sz w:val="28"/>
          <w:szCs w:val="28"/>
        </w:rPr>
        <w:t>2016</w:t>
      </w:r>
      <w:r w:rsidRPr="00EE1CDB">
        <w:rPr>
          <w:rFonts w:ascii="仿宋_GB2312" w:eastAsia="仿宋_GB2312" w:hAnsi="宋体" w:hint="eastAsia"/>
          <w:sz w:val="28"/>
          <w:szCs w:val="28"/>
        </w:rPr>
        <w:t>届毕业论文（设计）课题数为</w:t>
      </w:r>
      <w:r w:rsidRPr="00EE1CDB">
        <w:rPr>
          <w:rFonts w:ascii="仿宋_GB2312" w:eastAsia="仿宋_GB2312" w:hAnsi="宋体"/>
          <w:sz w:val="28"/>
          <w:szCs w:val="28"/>
        </w:rPr>
        <w:t>5033</w:t>
      </w:r>
      <w:r w:rsidRPr="00EE1CDB">
        <w:rPr>
          <w:rFonts w:ascii="仿宋_GB2312" w:eastAsia="仿宋_GB2312" w:hAnsi="宋体" w:hint="eastAsia"/>
          <w:sz w:val="28"/>
          <w:szCs w:val="28"/>
        </w:rPr>
        <w:t>个，在实验、实习、工程实践和社会调查中完成的课题数为</w:t>
      </w:r>
      <w:r w:rsidRPr="00EE1CDB">
        <w:rPr>
          <w:rFonts w:ascii="仿宋_GB2312" w:eastAsia="仿宋_GB2312" w:hAnsi="宋体"/>
          <w:sz w:val="28"/>
          <w:szCs w:val="28"/>
        </w:rPr>
        <w:t>2275</w:t>
      </w:r>
      <w:r w:rsidRPr="00EE1CDB">
        <w:rPr>
          <w:rFonts w:ascii="仿宋_GB2312" w:eastAsia="仿宋_GB2312" w:hAnsi="宋体" w:hint="eastAsia"/>
          <w:sz w:val="28"/>
          <w:szCs w:val="28"/>
        </w:rPr>
        <w:t>个，占总课题数的</w:t>
      </w:r>
      <w:r w:rsidRPr="00EE1CDB">
        <w:rPr>
          <w:rFonts w:ascii="仿宋_GB2312" w:eastAsia="仿宋_GB2312" w:hAnsi="宋体"/>
          <w:sz w:val="28"/>
          <w:szCs w:val="28"/>
        </w:rPr>
        <w:t>45.2 %</w:t>
      </w:r>
      <w:r w:rsidRPr="00EE1CDB">
        <w:rPr>
          <w:rFonts w:ascii="仿宋_GB2312" w:eastAsia="仿宋_GB2312" w:hAnsi="宋体" w:hint="eastAsia"/>
          <w:sz w:val="28"/>
          <w:szCs w:val="28"/>
        </w:rPr>
        <w:t>。</w:t>
      </w:r>
      <w:r w:rsidRPr="00EE1CDB">
        <w:rPr>
          <w:rFonts w:ascii="仿宋_GB2312" w:eastAsia="仿宋_GB2312" w:hAnsi="宋体" w:hint="eastAsia"/>
          <w:sz w:val="28"/>
          <w:szCs w:val="28"/>
        </w:rPr>
        <w:lastRenderedPageBreak/>
        <w:t>毕业论文选题突出应用性，</w:t>
      </w:r>
      <w:r>
        <w:rPr>
          <w:rFonts w:ascii="仿宋_GB2312" w:eastAsia="仿宋_GB2312" w:hAnsi="宋体" w:hint="eastAsia"/>
          <w:sz w:val="28"/>
          <w:szCs w:val="28"/>
        </w:rPr>
        <w:t>并</w:t>
      </w:r>
      <w:r w:rsidRPr="00EE1CDB">
        <w:rPr>
          <w:rFonts w:ascii="仿宋_GB2312" w:eastAsia="仿宋_GB2312" w:hAnsi="Times New Roman" w:hint="eastAsia"/>
          <w:sz w:val="28"/>
          <w:szCs w:val="28"/>
        </w:rPr>
        <w:t>实行指导教师审阅、评阅教师评价、答辩委员会专家评定和随机抽样盲评外审相结合的毕业论文（设计）评审和质量保</w:t>
      </w:r>
      <w:r>
        <w:rPr>
          <w:rFonts w:ascii="仿宋_GB2312" w:eastAsia="仿宋_GB2312" w:hAnsi="Times New Roman" w:hint="eastAsia"/>
          <w:sz w:val="28"/>
          <w:szCs w:val="28"/>
        </w:rPr>
        <w:t>障</w:t>
      </w:r>
      <w:r w:rsidRPr="00EE1CDB">
        <w:rPr>
          <w:rFonts w:ascii="仿宋_GB2312" w:eastAsia="仿宋_GB2312" w:hAnsi="Times New Roman" w:hint="eastAsia"/>
          <w:sz w:val="28"/>
          <w:szCs w:val="28"/>
        </w:rPr>
        <w:t>制度。</w:t>
      </w:r>
      <w:r w:rsidRPr="00EE1CDB">
        <w:rPr>
          <w:rFonts w:ascii="仿宋_GB2312" w:eastAsia="仿宋_GB2312" w:hAnsi="Times New Roman"/>
          <w:sz w:val="28"/>
          <w:szCs w:val="28"/>
        </w:rPr>
        <w:t>2016</w:t>
      </w:r>
      <w:r w:rsidRPr="00EE1CDB">
        <w:rPr>
          <w:rFonts w:ascii="仿宋_GB2312" w:eastAsia="仿宋_GB2312" w:hAnsi="Times New Roman" w:hint="eastAsia"/>
          <w:sz w:val="28"/>
          <w:szCs w:val="28"/>
        </w:rPr>
        <w:t>年共抽样盲评毕业论文（设计）</w:t>
      </w:r>
      <w:r>
        <w:rPr>
          <w:rFonts w:ascii="仿宋_GB2312" w:eastAsia="仿宋_GB2312" w:hAnsi="Times New Roman"/>
          <w:sz w:val="28"/>
          <w:szCs w:val="28"/>
        </w:rPr>
        <w:t>200</w:t>
      </w:r>
      <w:r w:rsidRPr="00EE1CDB">
        <w:rPr>
          <w:rFonts w:ascii="仿宋_GB2312" w:eastAsia="仿宋_GB2312" w:hAnsi="Times New Roman" w:hint="eastAsia"/>
          <w:sz w:val="28"/>
          <w:szCs w:val="28"/>
        </w:rPr>
        <w:t>篇，评审结果为“优秀”的</w:t>
      </w:r>
      <w:r w:rsidRPr="00D338A5">
        <w:rPr>
          <w:rFonts w:ascii="仿宋_GB2312" w:eastAsia="仿宋_GB2312" w:hAnsi="Times New Roman"/>
          <w:sz w:val="28"/>
          <w:szCs w:val="28"/>
        </w:rPr>
        <w:t>40</w:t>
      </w:r>
      <w:r w:rsidRPr="00EE1CDB">
        <w:rPr>
          <w:rFonts w:ascii="仿宋_GB2312" w:eastAsia="仿宋_GB2312" w:hAnsi="Times New Roman" w:hint="eastAsia"/>
          <w:sz w:val="28"/>
          <w:szCs w:val="28"/>
        </w:rPr>
        <w:t>篇，“良好”</w:t>
      </w:r>
      <w:r w:rsidRPr="00D338A5">
        <w:rPr>
          <w:rFonts w:ascii="仿宋_GB2312" w:eastAsia="仿宋_GB2312" w:hAnsi="Times New Roman"/>
          <w:sz w:val="28"/>
          <w:szCs w:val="28"/>
        </w:rPr>
        <w:t>120</w:t>
      </w:r>
      <w:r w:rsidRPr="00EE1CDB">
        <w:rPr>
          <w:rFonts w:ascii="仿宋_GB2312" w:eastAsia="仿宋_GB2312" w:hAnsi="Times New Roman" w:hint="eastAsia"/>
          <w:sz w:val="28"/>
          <w:szCs w:val="28"/>
        </w:rPr>
        <w:t>篇，“中等”</w:t>
      </w:r>
      <w:r>
        <w:rPr>
          <w:rFonts w:ascii="仿宋_GB2312" w:eastAsia="仿宋_GB2312" w:hAnsi="Times New Roman"/>
          <w:sz w:val="28"/>
          <w:szCs w:val="28"/>
        </w:rPr>
        <w:t>25</w:t>
      </w:r>
      <w:r w:rsidRPr="00EE1CDB">
        <w:rPr>
          <w:rFonts w:ascii="仿宋_GB2312" w:eastAsia="仿宋_GB2312" w:hAnsi="Times New Roman" w:hint="eastAsia"/>
          <w:sz w:val="28"/>
          <w:szCs w:val="28"/>
        </w:rPr>
        <w:t>篇，“合格</w:t>
      </w:r>
      <w:r w:rsidRPr="00D338A5">
        <w:rPr>
          <w:rFonts w:ascii="仿宋_GB2312" w:eastAsia="仿宋_GB2312" w:hAnsi="Times New Roman" w:hint="eastAsia"/>
          <w:sz w:val="28"/>
          <w:szCs w:val="28"/>
        </w:rPr>
        <w:t>”</w:t>
      </w:r>
      <w:r w:rsidRPr="00D338A5">
        <w:rPr>
          <w:rFonts w:ascii="仿宋_GB2312" w:eastAsia="仿宋_GB2312" w:hAnsi="Times New Roman"/>
          <w:sz w:val="28"/>
          <w:szCs w:val="28"/>
        </w:rPr>
        <w:t>10</w:t>
      </w:r>
      <w:r w:rsidRPr="00EE1CDB">
        <w:rPr>
          <w:rFonts w:ascii="仿宋_GB2312" w:eastAsia="仿宋_GB2312" w:hAnsi="Times New Roman" w:hint="eastAsia"/>
          <w:sz w:val="28"/>
          <w:szCs w:val="28"/>
        </w:rPr>
        <w:t>篇，“不合格”</w:t>
      </w:r>
      <w:r>
        <w:rPr>
          <w:rFonts w:ascii="仿宋_GB2312" w:eastAsia="仿宋_GB2312" w:hAnsi="Times New Roman"/>
          <w:sz w:val="28"/>
          <w:szCs w:val="28"/>
        </w:rPr>
        <w:t>5</w:t>
      </w:r>
      <w:r w:rsidRPr="00EE1CDB">
        <w:rPr>
          <w:rFonts w:ascii="仿宋_GB2312" w:eastAsia="仿宋_GB2312" w:hAnsi="Times New Roman" w:hint="eastAsia"/>
          <w:sz w:val="28"/>
          <w:szCs w:val="28"/>
        </w:rPr>
        <w:t>篇（重做再次盲评后合格），优秀率为</w:t>
      </w:r>
      <w:r>
        <w:rPr>
          <w:rFonts w:ascii="仿宋_GB2312" w:eastAsia="仿宋_GB2312" w:hAnsi="Times New Roman"/>
          <w:sz w:val="28"/>
          <w:szCs w:val="28"/>
        </w:rPr>
        <w:t>20</w:t>
      </w:r>
      <w:r w:rsidRPr="00EE1CDB">
        <w:rPr>
          <w:rFonts w:ascii="仿宋_GB2312" w:eastAsia="仿宋_GB2312" w:hAnsi="Times New Roman"/>
          <w:sz w:val="28"/>
          <w:szCs w:val="28"/>
        </w:rPr>
        <w:t>%</w:t>
      </w:r>
      <w:r w:rsidRPr="00EE1CDB">
        <w:rPr>
          <w:rFonts w:ascii="仿宋_GB2312" w:eastAsia="仿宋_GB2312" w:hAnsi="Times New Roman" w:hint="eastAsia"/>
          <w:sz w:val="28"/>
          <w:szCs w:val="28"/>
        </w:rPr>
        <w:t>，良好率为</w:t>
      </w:r>
      <w:r>
        <w:rPr>
          <w:rFonts w:ascii="仿宋_GB2312" w:eastAsia="仿宋_GB2312" w:hAnsi="Times New Roman"/>
          <w:sz w:val="28"/>
          <w:szCs w:val="28"/>
        </w:rPr>
        <w:t>60</w:t>
      </w:r>
      <w:r w:rsidRPr="00EE1CDB">
        <w:rPr>
          <w:rFonts w:ascii="仿宋_GB2312" w:eastAsia="仿宋_GB2312" w:hAnsi="Times New Roman"/>
          <w:sz w:val="28"/>
          <w:szCs w:val="28"/>
        </w:rPr>
        <w:t>%</w:t>
      </w:r>
      <w:r>
        <w:rPr>
          <w:rFonts w:ascii="仿宋_GB2312" w:eastAsia="仿宋_GB2312" w:hAnsi="Times New Roman" w:hint="eastAsia"/>
          <w:sz w:val="28"/>
          <w:szCs w:val="28"/>
        </w:rPr>
        <w:t>。</w:t>
      </w:r>
    </w:p>
    <w:p w:rsidR="00103F4D" w:rsidRPr="003171DB" w:rsidRDefault="00103F4D" w:rsidP="00A901CB">
      <w:pPr>
        <w:spacing w:line="480" w:lineRule="exact"/>
        <w:ind w:firstLineChars="200" w:firstLine="562"/>
        <w:jc w:val="left"/>
        <w:rPr>
          <w:rFonts w:ascii="楷体_GB2312" w:eastAsia="楷体_GB2312" w:hAnsi="宋体"/>
          <w:b/>
          <w:sz w:val="28"/>
          <w:szCs w:val="28"/>
        </w:rPr>
      </w:pPr>
      <w:r w:rsidRPr="003171DB">
        <w:rPr>
          <w:rFonts w:ascii="楷体_GB2312" w:eastAsia="楷体_GB2312" w:hAnsi="宋体"/>
          <w:b/>
          <w:sz w:val="28"/>
          <w:szCs w:val="28"/>
        </w:rPr>
        <w:t>2.</w:t>
      </w:r>
      <w:r w:rsidRPr="00D24920">
        <w:rPr>
          <w:rFonts w:ascii="楷体_GB2312" w:eastAsia="楷体_GB2312" w:hAnsi="宋体"/>
          <w:b/>
          <w:sz w:val="28"/>
          <w:szCs w:val="28"/>
        </w:rPr>
        <w:t xml:space="preserve"> </w:t>
      </w:r>
      <w:r w:rsidRPr="003171DB">
        <w:rPr>
          <w:rFonts w:ascii="楷体_GB2312" w:eastAsia="楷体_GB2312" w:hAnsi="宋体" w:hint="eastAsia"/>
          <w:b/>
          <w:sz w:val="28"/>
          <w:szCs w:val="28"/>
        </w:rPr>
        <w:t>构建创新创业</w:t>
      </w:r>
      <w:r>
        <w:rPr>
          <w:rFonts w:ascii="楷体_GB2312" w:eastAsia="楷体_GB2312" w:hAnsi="宋体" w:hint="eastAsia"/>
          <w:b/>
          <w:sz w:val="28"/>
          <w:szCs w:val="28"/>
        </w:rPr>
        <w:t>课程</w:t>
      </w:r>
      <w:r w:rsidRPr="003171DB">
        <w:rPr>
          <w:rFonts w:ascii="楷体_GB2312" w:eastAsia="楷体_GB2312" w:hAnsi="宋体" w:hint="eastAsia"/>
          <w:b/>
          <w:sz w:val="28"/>
          <w:szCs w:val="28"/>
        </w:rPr>
        <w:t>模块</w:t>
      </w:r>
    </w:p>
    <w:p w:rsidR="00103F4D" w:rsidRPr="00EE1CDB" w:rsidRDefault="00103F4D" w:rsidP="00A901CB">
      <w:pPr>
        <w:spacing w:line="4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EE1CDB">
        <w:rPr>
          <w:rFonts w:ascii="仿宋_GB2312" w:eastAsia="仿宋_GB2312" w:hAnsi="宋体" w:hint="eastAsia"/>
          <w:sz w:val="28"/>
          <w:szCs w:val="28"/>
        </w:rPr>
        <w:t>增加创新创业课程模块，通过以项目</w:t>
      </w:r>
      <w:r>
        <w:rPr>
          <w:rFonts w:ascii="仿宋_GB2312" w:eastAsia="仿宋_GB2312" w:hAnsi="宋体" w:hint="eastAsia"/>
          <w:sz w:val="28"/>
          <w:szCs w:val="28"/>
        </w:rPr>
        <w:t>互换学分等方式鼓励学生参加大学生创新创业项目。开设</w:t>
      </w:r>
      <w:r w:rsidRPr="00EE1CDB">
        <w:rPr>
          <w:rFonts w:ascii="仿宋_GB2312" w:eastAsia="仿宋_GB2312" w:hAnsi="宋体" w:hint="eastAsia"/>
          <w:sz w:val="28"/>
          <w:szCs w:val="28"/>
        </w:rPr>
        <w:t>创新创业素质教育选修课，</w:t>
      </w:r>
      <w:r>
        <w:rPr>
          <w:rFonts w:ascii="仿宋_GB2312" w:eastAsia="仿宋_GB2312" w:hAnsi="宋体" w:hint="eastAsia"/>
          <w:sz w:val="28"/>
          <w:szCs w:val="28"/>
        </w:rPr>
        <w:t>学生可以在</w:t>
      </w:r>
      <w:r w:rsidRPr="00EE1CDB">
        <w:rPr>
          <w:rFonts w:ascii="仿宋_GB2312" w:eastAsia="仿宋_GB2312" w:hAnsi="宋体" w:hint="eastAsia"/>
          <w:sz w:val="28"/>
          <w:szCs w:val="28"/>
        </w:rPr>
        <w:t>《大数据》、《</w:t>
      </w:r>
      <w:r>
        <w:rPr>
          <w:rFonts w:ascii="仿宋_GB2312" w:eastAsia="仿宋_GB2312" w:hAnsi="宋体" w:hint="eastAsia"/>
          <w:sz w:val="28"/>
          <w:szCs w:val="28"/>
        </w:rPr>
        <w:t>物联网》、《金融学》、《会计基础》和《税法基础》等课程中选取一门进行研习。同时</w:t>
      </w:r>
      <w:r w:rsidRPr="00EE1CDB">
        <w:rPr>
          <w:rFonts w:ascii="仿宋_GB2312" w:eastAsia="仿宋_GB2312" w:hAnsi="宋体" w:hint="eastAsia"/>
          <w:sz w:val="28"/>
          <w:szCs w:val="28"/>
        </w:rPr>
        <w:t>创新创业课程（</w:t>
      </w:r>
      <w:r>
        <w:rPr>
          <w:rFonts w:ascii="仿宋_GB2312" w:eastAsia="仿宋_GB2312" w:hAnsi="宋体" w:hint="eastAsia"/>
          <w:sz w:val="28"/>
          <w:szCs w:val="28"/>
        </w:rPr>
        <w:t>包括</w:t>
      </w:r>
      <w:r w:rsidRPr="00EE1CDB">
        <w:rPr>
          <w:rFonts w:ascii="仿宋_GB2312" w:eastAsia="仿宋_GB2312" w:hAnsi="宋体" w:hint="eastAsia"/>
          <w:sz w:val="28"/>
          <w:szCs w:val="28"/>
        </w:rPr>
        <w:t>大学生创业基础、创新思维训练、网络创业理论与实践等课程）</w:t>
      </w:r>
      <w:r>
        <w:rPr>
          <w:rFonts w:ascii="仿宋_GB2312" w:eastAsia="仿宋_GB2312" w:hAnsi="宋体" w:hint="eastAsia"/>
          <w:sz w:val="28"/>
          <w:szCs w:val="28"/>
        </w:rPr>
        <w:t>采用</w:t>
      </w:r>
      <w:r w:rsidRPr="00EE1CDB">
        <w:rPr>
          <w:rFonts w:ascii="仿宋_GB2312" w:eastAsia="仿宋_GB2312" w:hAnsi="宋体" w:hint="eastAsia"/>
          <w:sz w:val="28"/>
          <w:szCs w:val="28"/>
        </w:rPr>
        <w:t>在</w:t>
      </w:r>
      <w:r w:rsidRPr="00EE1CDB">
        <w:rPr>
          <w:rFonts w:ascii="仿宋_GB2312" w:eastAsia="仿宋_GB2312" w:hAnsi="宋体"/>
          <w:sz w:val="28"/>
          <w:szCs w:val="28"/>
        </w:rPr>
        <w:t>MOOC</w:t>
      </w:r>
      <w:r w:rsidRPr="00EE1CDB">
        <w:rPr>
          <w:rFonts w:ascii="仿宋_GB2312" w:eastAsia="仿宋_GB2312" w:hAnsi="宋体" w:hint="eastAsia"/>
          <w:sz w:val="28"/>
          <w:szCs w:val="28"/>
        </w:rPr>
        <w:t>（慕课）</w:t>
      </w:r>
      <w:r>
        <w:rPr>
          <w:rFonts w:ascii="仿宋_GB2312" w:eastAsia="仿宋_GB2312" w:hAnsi="宋体" w:hint="eastAsia"/>
          <w:sz w:val="28"/>
          <w:szCs w:val="28"/>
        </w:rPr>
        <w:t>平台上进行的教学组织形式</w:t>
      </w:r>
      <w:r w:rsidRPr="00EE1CDB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增强大学生创新创业的意识和技能。近年来我院学生在教师的悉心指导下，申报大创项目的数量逐年增加，质量有较大提高，</w:t>
      </w:r>
      <w:r w:rsidRPr="00EE1CDB">
        <w:rPr>
          <w:rFonts w:ascii="仿宋_GB2312" w:eastAsia="仿宋_GB2312" w:hAnsi="宋体" w:hint="eastAsia"/>
          <w:sz w:val="28"/>
          <w:szCs w:val="28"/>
        </w:rPr>
        <w:t>学院现有国家级大学生创新创业项目</w:t>
      </w:r>
      <w:r w:rsidRPr="00EE1CDB">
        <w:rPr>
          <w:rFonts w:ascii="仿宋_GB2312" w:eastAsia="仿宋_GB2312" w:hAnsi="宋体"/>
          <w:sz w:val="28"/>
          <w:szCs w:val="28"/>
        </w:rPr>
        <w:t>23</w:t>
      </w:r>
      <w:r w:rsidRPr="00EE1CDB">
        <w:rPr>
          <w:rFonts w:ascii="仿宋_GB2312" w:eastAsia="仿宋_GB2312" w:hAnsi="宋体" w:hint="eastAsia"/>
          <w:sz w:val="28"/>
          <w:szCs w:val="28"/>
        </w:rPr>
        <w:t>个，省级大学生创新创业项目</w:t>
      </w:r>
      <w:r w:rsidRPr="00EE1CDB">
        <w:rPr>
          <w:rFonts w:ascii="仿宋_GB2312" w:eastAsia="仿宋_GB2312" w:hAnsi="宋体"/>
          <w:sz w:val="28"/>
          <w:szCs w:val="28"/>
        </w:rPr>
        <w:t>51</w:t>
      </w:r>
      <w:r w:rsidRPr="00EE1CDB">
        <w:rPr>
          <w:rFonts w:ascii="仿宋_GB2312" w:eastAsia="仿宋_GB2312" w:hAnsi="宋体" w:hint="eastAsia"/>
          <w:sz w:val="28"/>
          <w:szCs w:val="28"/>
        </w:rPr>
        <w:t>个，获得专项资金</w:t>
      </w:r>
      <w:r w:rsidRPr="00EE1CDB">
        <w:rPr>
          <w:rFonts w:ascii="仿宋_GB2312" w:eastAsia="仿宋_GB2312" w:hAnsi="宋体"/>
          <w:sz w:val="28"/>
          <w:szCs w:val="28"/>
        </w:rPr>
        <w:t>62</w:t>
      </w:r>
      <w:r w:rsidRPr="00EE1CDB">
        <w:rPr>
          <w:rFonts w:ascii="仿宋_GB2312" w:eastAsia="仿宋_GB2312" w:hAnsi="宋体" w:hint="eastAsia"/>
          <w:sz w:val="28"/>
          <w:szCs w:val="28"/>
        </w:rPr>
        <w:t>万元，参与学生</w:t>
      </w:r>
      <w:r w:rsidRPr="00EE1CDB">
        <w:rPr>
          <w:rFonts w:ascii="仿宋_GB2312" w:eastAsia="仿宋_GB2312" w:hAnsi="宋体"/>
          <w:sz w:val="28"/>
          <w:szCs w:val="28"/>
        </w:rPr>
        <w:t>370</w:t>
      </w:r>
      <w:r w:rsidRPr="00EE1CDB">
        <w:rPr>
          <w:rFonts w:ascii="仿宋_GB2312" w:eastAsia="仿宋_GB2312" w:hAnsi="宋体" w:hint="eastAsia"/>
          <w:sz w:val="28"/>
          <w:szCs w:val="28"/>
        </w:rPr>
        <w:t>余人。</w:t>
      </w:r>
    </w:p>
    <w:p w:rsidR="00103F4D" w:rsidRDefault="00103F4D" w:rsidP="00A901CB">
      <w:pPr>
        <w:spacing w:line="480" w:lineRule="exact"/>
        <w:ind w:firstLineChars="200" w:firstLine="562"/>
        <w:jc w:val="left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/>
          <w:b/>
          <w:sz w:val="28"/>
          <w:szCs w:val="28"/>
        </w:rPr>
        <w:t>3.</w:t>
      </w:r>
      <w:r>
        <w:rPr>
          <w:rFonts w:ascii="楷体_GB2312" w:eastAsia="楷体_GB2312" w:hAnsi="宋体" w:hint="eastAsia"/>
          <w:b/>
          <w:sz w:val="28"/>
          <w:szCs w:val="28"/>
        </w:rPr>
        <w:t>实施卓越人才培养计划</w:t>
      </w:r>
    </w:p>
    <w:p w:rsidR="00103F4D" w:rsidRPr="00D24920" w:rsidRDefault="00103F4D" w:rsidP="00A901CB">
      <w:pPr>
        <w:spacing w:line="4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依托优势学科和特色专业，实施卓越人才培养计划。按社会需求，完善卓越人才培养质量标准，优化人才培养方案，制（修）订课程教学大纲，保证人才培养质量。现开设有“卓越商务英语翻译人才”、“卓越会计师”、“卓越工程师”等实验班，均取得较好效果。</w:t>
      </w:r>
    </w:p>
    <w:p w:rsidR="00103F4D" w:rsidRDefault="00103F4D" w:rsidP="00A901CB">
      <w:pPr>
        <w:spacing w:line="480" w:lineRule="exact"/>
        <w:ind w:firstLineChars="196" w:firstLine="551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（二）</w:t>
      </w:r>
      <w:r w:rsidRPr="00360993">
        <w:rPr>
          <w:rFonts w:ascii="楷体_GB2312" w:eastAsia="楷体_GB2312" w:hint="eastAsia"/>
          <w:b/>
          <w:sz w:val="28"/>
          <w:szCs w:val="28"/>
        </w:rPr>
        <w:t>专业建设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E1CDB">
        <w:rPr>
          <w:rFonts w:ascii="仿宋_GB2312" w:eastAsia="仿宋_GB2312" w:hAnsi="宋体" w:hint="eastAsia"/>
          <w:sz w:val="28"/>
          <w:szCs w:val="28"/>
        </w:rPr>
        <w:t>立足地方经济发展，瞄准粤西地区发展</w:t>
      </w:r>
      <w:r>
        <w:rPr>
          <w:rFonts w:ascii="仿宋_GB2312" w:eastAsia="仿宋_GB2312" w:hAnsi="宋体" w:hint="eastAsia"/>
          <w:sz w:val="28"/>
          <w:szCs w:val="28"/>
        </w:rPr>
        <w:t>方向</w:t>
      </w:r>
      <w:r w:rsidRPr="00EE1CDB">
        <w:rPr>
          <w:rFonts w:ascii="仿宋_GB2312" w:eastAsia="仿宋_GB2312" w:hAnsi="宋体" w:hint="eastAsia"/>
          <w:sz w:val="28"/>
          <w:szCs w:val="28"/>
        </w:rPr>
        <w:t>，特别是</w:t>
      </w:r>
      <w:r w:rsidRPr="00EE1CDB">
        <w:rPr>
          <w:rFonts w:ascii="仿宋_GB2312" w:eastAsia="仿宋_GB2312" w:hAnsi="宋体" w:hint="eastAsia"/>
          <w:color w:val="2B2B2B"/>
          <w:sz w:val="28"/>
          <w:szCs w:val="28"/>
          <w:shd w:val="clear" w:color="auto" w:fill="FFFFFF"/>
        </w:rPr>
        <w:t>湛江将坚持</w:t>
      </w:r>
      <w:r w:rsidRPr="00EE1CDB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“深水良港</w:t>
      </w:r>
      <w:r w:rsidRPr="00EE1CDB">
        <w:rPr>
          <w:rFonts w:ascii="仿宋_GB2312" w:eastAsia="仿宋_GB2312" w:hAnsi="宋体"/>
          <w:sz w:val="28"/>
          <w:szCs w:val="28"/>
          <w:shd w:val="clear" w:color="auto" w:fill="FFFFFF"/>
        </w:rPr>
        <w:t>—</w:t>
      </w:r>
      <w:r w:rsidRPr="00EE1CDB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重化工业</w:t>
      </w:r>
      <w:r w:rsidRPr="00EE1CDB">
        <w:rPr>
          <w:rFonts w:ascii="仿宋_GB2312" w:eastAsia="仿宋_GB2312" w:hAnsi="宋体"/>
          <w:sz w:val="28"/>
          <w:szCs w:val="28"/>
          <w:shd w:val="clear" w:color="auto" w:fill="FFFFFF"/>
        </w:rPr>
        <w:t>—</w:t>
      </w:r>
      <w:r w:rsidRPr="00EE1CDB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现代物流</w:t>
      </w:r>
      <w:r w:rsidRPr="00EE1CDB">
        <w:rPr>
          <w:rFonts w:ascii="仿宋_GB2312" w:eastAsia="仿宋_GB2312" w:hAnsi="宋体"/>
          <w:sz w:val="28"/>
          <w:szCs w:val="28"/>
          <w:shd w:val="clear" w:color="auto" w:fill="FFFFFF"/>
        </w:rPr>
        <w:t>—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海湾城市”四位一体协同发展的发展战略，前景诱人。据此，学院准确定位</w:t>
      </w:r>
      <w:r w:rsidRPr="00EE1CDB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，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大力推进</w:t>
      </w:r>
      <w:r w:rsidRPr="00EE1CDB">
        <w:rPr>
          <w:rFonts w:ascii="仿宋_GB2312" w:eastAsia="仿宋_GB2312" w:hAnsi="宋体" w:hint="eastAsia"/>
          <w:sz w:val="28"/>
          <w:szCs w:val="28"/>
        </w:rPr>
        <w:t>专业建设</w:t>
      </w:r>
      <w:r>
        <w:rPr>
          <w:rFonts w:ascii="仿宋_GB2312" w:eastAsia="仿宋_GB2312" w:hAnsi="宋体" w:hint="eastAsia"/>
          <w:sz w:val="28"/>
          <w:szCs w:val="28"/>
        </w:rPr>
        <w:t>步伐</w:t>
      </w:r>
      <w:r w:rsidRPr="00EE1CDB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不断优化专业结构，凝聚专业群，</w:t>
      </w:r>
      <w:r w:rsidRPr="00EE1CDB">
        <w:rPr>
          <w:rFonts w:ascii="仿宋_GB2312" w:eastAsia="仿宋_GB2312" w:hAnsi="宋体" w:hint="eastAsia"/>
          <w:sz w:val="28"/>
          <w:szCs w:val="28"/>
        </w:rPr>
        <w:t>形成了农、工、理、经、管、文、艺等多学科协调发展的专业结构与布局。</w:t>
      </w:r>
    </w:p>
    <w:p w:rsidR="00103F4D" w:rsidRDefault="00103F4D" w:rsidP="00A901CB">
      <w:pPr>
        <w:spacing w:line="480" w:lineRule="exact"/>
        <w:ind w:firstLineChars="147" w:firstLine="413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lastRenderedPageBreak/>
        <w:t>（三）</w:t>
      </w:r>
      <w:r w:rsidRPr="00360993">
        <w:rPr>
          <w:rFonts w:ascii="楷体_GB2312" w:eastAsia="楷体_GB2312" w:hint="eastAsia"/>
          <w:b/>
          <w:sz w:val="28"/>
          <w:szCs w:val="28"/>
        </w:rPr>
        <w:t>课程建设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学院根据人才培养方案，优化课程体系，设置</w:t>
      </w:r>
      <w:r w:rsidRPr="00EE1CDB">
        <w:rPr>
          <w:rFonts w:ascii="仿宋_GB2312" w:eastAsia="仿宋_GB2312" w:hAnsi="宋体" w:hint="eastAsia"/>
          <w:sz w:val="28"/>
          <w:szCs w:val="28"/>
        </w:rPr>
        <w:t>公共课、素质教育课、学科基础课、专业基础课、专业课、实践教学等课程</w:t>
      </w:r>
      <w:r>
        <w:rPr>
          <w:rFonts w:ascii="仿宋_GB2312" w:eastAsia="仿宋_GB2312" w:hAnsi="宋体" w:hint="eastAsia"/>
          <w:sz w:val="28"/>
          <w:szCs w:val="28"/>
        </w:rPr>
        <w:t>模块</w:t>
      </w:r>
      <w:r w:rsidRPr="00EE1CDB">
        <w:rPr>
          <w:rFonts w:ascii="仿宋_GB2312" w:eastAsia="仿宋_GB2312" w:hAnsi="宋体" w:hint="eastAsia"/>
          <w:sz w:val="28"/>
          <w:szCs w:val="28"/>
        </w:rPr>
        <w:t>。</w:t>
      </w:r>
      <w:r w:rsidRPr="00EE1CDB">
        <w:rPr>
          <w:rFonts w:ascii="仿宋_GB2312" w:eastAsia="仿宋_GB2312" w:hAnsi="宋体"/>
          <w:sz w:val="28"/>
          <w:szCs w:val="28"/>
        </w:rPr>
        <w:t>2016</w:t>
      </w:r>
      <w:r w:rsidRPr="00EE1CDB">
        <w:rPr>
          <w:rFonts w:ascii="仿宋_GB2312" w:eastAsia="仿宋_GB2312" w:hAnsi="宋体" w:hint="eastAsia"/>
          <w:sz w:val="28"/>
          <w:szCs w:val="28"/>
        </w:rPr>
        <w:t>年，全校共开设本科课程</w:t>
      </w:r>
      <w:r w:rsidRPr="00EE1CDB">
        <w:rPr>
          <w:rFonts w:ascii="仿宋_GB2312" w:eastAsia="仿宋_GB2312" w:hAnsi="宋体"/>
          <w:sz w:val="28"/>
          <w:szCs w:val="28"/>
        </w:rPr>
        <w:t>1232</w:t>
      </w:r>
      <w:r>
        <w:rPr>
          <w:rFonts w:ascii="仿宋_GB2312" w:eastAsia="仿宋_GB2312" w:hAnsi="宋体" w:hint="eastAsia"/>
          <w:sz w:val="28"/>
          <w:szCs w:val="28"/>
        </w:rPr>
        <w:t>门。</w:t>
      </w:r>
      <w:r w:rsidRPr="00EE1CDB">
        <w:rPr>
          <w:rFonts w:ascii="仿宋_GB2312" w:eastAsia="仿宋_GB2312" w:hAnsi="宋体" w:hint="eastAsia"/>
          <w:sz w:val="28"/>
          <w:szCs w:val="28"/>
        </w:rPr>
        <w:t>其中，由教授主讲的</w:t>
      </w:r>
      <w:r>
        <w:rPr>
          <w:rFonts w:ascii="仿宋_GB2312" w:eastAsia="仿宋_GB2312" w:hAnsi="宋体" w:hint="eastAsia"/>
          <w:sz w:val="28"/>
          <w:szCs w:val="28"/>
        </w:rPr>
        <w:t>本科</w:t>
      </w:r>
      <w:r w:rsidRPr="00EE1CDB">
        <w:rPr>
          <w:rFonts w:ascii="仿宋_GB2312" w:eastAsia="仿宋_GB2312" w:hAnsi="宋体" w:hint="eastAsia"/>
          <w:sz w:val="28"/>
          <w:szCs w:val="28"/>
        </w:rPr>
        <w:t>课程占全部课程比例约为</w:t>
      </w:r>
      <w:r w:rsidRPr="00EE1CDB">
        <w:rPr>
          <w:rFonts w:ascii="仿宋_GB2312" w:eastAsia="仿宋_GB2312" w:hAnsi="宋体"/>
          <w:sz w:val="28"/>
          <w:szCs w:val="28"/>
        </w:rPr>
        <w:t>3.4%</w:t>
      </w:r>
      <w:r>
        <w:rPr>
          <w:rFonts w:ascii="仿宋_GB2312" w:eastAsia="仿宋_GB2312" w:hAnsi="宋体" w:hint="eastAsia"/>
          <w:sz w:val="28"/>
          <w:szCs w:val="28"/>
        </w:rPr>
        <w:t>，主讲本科课程的教授占教授总数的</w:t>
      </w:r>
      <w:r>
        <w:rPr>
          <w:rFonts w:ascii="仿宋_GB2312" w:eastAsia="仿宋_GB2312" w:hAnsi="宋体"/>
          <w:sz w:val="28"/>
          <w:szCs w:val="28"/>
        </w:rPr>
        <w:t>100%</w:t>
      </w:r>
      <w:r>
        <w:rPr>
          <w:rFonts w:ascii="仿宋_GB2312" w:eastAsia="仿宋_GB2312" w:hAnsi="宋体" w:hint="eastAsia"/>
          <w:sz w:val="28"/>
          <w:szCs w:val="28"/>
        </w:rPr>
        <w:t>（表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）。</w:t>
      </w:r>
    </w:p>
    <w:p w:rsidR="00103F4D" w:rsidRPr="00EE1CDB" w:rsidRDefault="00103F4D" w:rsidP="00A901CB">
      <w:pPr>
        <w:spacing w:line="480" w:lineRule="exact"/>
        <w:ind w:firstLineChars="200" w:firstLine="420"/>
        <w:jc w:val="center"/>
        <w:rPr>
          <w:rFonts w:ascii="仿宋_GB2312" w:eastAsia="仿宋_GB2312"/>
          <w:szCs w:val="21"/>
        </w:rPr>
      </w:pPr>
      <w:r w:rsidRPr="00EE1CDB">
        <w:rPr>
          <w:rFonts w:ascii="仿宋_GB2312" w:eastAsia="仿宋_GB2312" w:hint="eastAsia"/>
          <w:szCs w:val="21"/>
        </w:rPr>
        <w:t>表</w:t>
      </w:r>
      <w:r>
        <w:rPr>
          <w:rFonts w:ascii="仿宋_GB2312" w:eastAsia="仿宋_GB2312"/>
          <w:szCs w:val="21"/>
        </w:rPr>
        <w:t>3:</w:t>
      </w:r>
      <w:r w:rsidRPr="00EE1CDB">
        <w:rPr>
          <w:rFonts w:ascii="仿宋_GB2312" w:eastAsia="仿宋_GB2312"/>
          <w:szCs w:val="21"/>
        </w:rPr>
        <w:t>2015-2016</w:t>
      </w:r>
      <w:r w:rsidRPr="00EE1CDB">
        <w:rPr>
          <w:rFonts w:ascii="仿宋_GB2312" w:eastAsia="仿宋_GB2312" w:hint="eastAsia"/>
          <w:szCs w:val="21"/>
        </w:rPr>
        <w:t>学年全校开课及正教授授课情况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1"/>
        <w:gridCol w:w="1620"/>
        <w:gridCol w:w="2076"/>
        <w:gridCol w:w="3299"/>
      </w:tblGrid>
      <w:tr w:rsidR="00103F4D" w:rsidRPr="00EE1CDB" w:rsidTr="0041350D">
        <w:trPr>
          <w:trHeight w:val="690"/>
          <w:jc w:val="center"/>
        </w:trPr>
        <w:tc>
          <w:tcPr>
            <w:tcW w:w="2521" w:type="dxa"/>
            <w:vAlign w:val="center"/>
          </w:tcPr>
          <w:p w:rsidR="00103F4D" w:rsidRPr="00EE1CDB" w:rsidRDefault="00103F4D" w:rsidP="001B7F47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EE1CDB">
              <w:rPr>
                <w:rFonts w:ascii="仿宋_GB2312" w:eastAsia="仿宋_GB2312" w:hint="eastAsia"/>
                <w:szCs w:val="21"/>
              </w:rPr>
              <w:t>全校开设本科</w:t>
            </w:r>
          </w:p>
          <w:p w:rsidR="00103F4D" w:rsidRPr="00EE1CDB" w:rsidRDefault="00103F4D" w:rsidP="001B7F47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EE1CDB">
              <w:rPr>
                <w:rFonts w:ascii="仿宋_GB2312" w:eastAsia="仿宋_GB2312" w:hint="eastAsia"/>
                <w:szCs w:val="21"/>
              </w:rPr>
              <w:t>课程总门数</w:t>
            </w:r>
          </w:p>
        </w:tc>
        <w:tc>
          <w:tcPr>
            <w:tcW w:w="1620" w:type="dxa"/>
            <w:vAlign w:val="center"/>
          </w:tcPr>
          <w:p w:rsidR="00103F4D" w:rsidRPr="00EE1CDB" w:rsidRDefault="00103F4D" w:rsidP="001B7F47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EE1CDB">
              <w:rPr>
                <w:rFonts w:ascii="仿宋_GB2312" w:eastAsia="仿宋_GB2312" w:hint="eastAsia"/>
                <w:szCs w:val="21"/>
              </w:rPr>
              <w:t>全校开设本科</w:t>
            </w:r>
          </w:p>
          <w:p w:rsidR="00103F4D" w:rsidRPr="00EE1CDB" w:rsidRDefault="00103F4D" w:rsidP="001B7F47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EE1CDB">
              <w:rPr>
                <w:rFonts w:ascii="仿宋_GB2312" w:eastAsia="仿宋_GB2312" w:hint="eastAsia"/>
                <w:szCs w:val="21"/>
              </w:rPr>
              <w:t>课程总门次</w:t>
            </w:r>
          </w:p>
        </w:tc>
        <w:tc>
          <w:tcPr>
            <w:tcW w:w="2076" w:type="dxa"/>
            <w:vAlign w:val="center"/>
          </w:tcPr>
          <w:p w:rsidR="00103F4D" w:rsidRPr="00EE1CDB" w:rsidRDefault="00103F4D" w:rsidP="001B7F47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EE1CDB">
              <w:rPr>
                <w:rFonts w:ascii="仿宋_GB2312" w:eastAsia="仿宋_GB2312" w:hint="eastAsia"/>
                <w:szCs w:val="21"/>
              </w:rPr>
              <w:t>教授主讲本科课程</w:t>
            </w:r>
          </w:p>
          <w:p w:rsidR="00103F4D" w:rsidRPr="00EE1CDB" w:rsidRDefault="00103F4D" w:rsidP="001B7F47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EE1CDB">
              <w:rPr>
                <w:rFonts w:ascii="仿宋_GB2312" w:eastAsia="仿宋_GB2312" w:hint="eastAsia"/>
                <w:szCs w:val="21"/>
              </w:rPr>
              <w:t>占总课程数的比例</w:t>
            </w:r>
          </w:p>
        </w:tc>
        <w:tc>
          <w:tcPr>
            <w:tcW w:w="3299" w:type="dxa"/>
            <w:vAlign w:val="center"/>
          </w:tcPr>
          <w:p w:rsidR="00103F4D" w:rsidRPr="00EE1CDB" w:rsidRDefault="00103F4D" w:rsidP="001B7F47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EE1CDB">
              <w:rPr>
                <w:rFonts w:ascii="仿宋_GB2312" w:eastAsia="仿宋_GB2312" w:hint="eastAsia"/>
                <w:szCs w:val="21"/>
              </w:rPr>
              <w:t>主讲本科课程的教授</w:t>
            </w:r>
          </w:p>
          <w:p w:rsidR="00103F4D" w:rsidRPr="00EE1CDB" w:rsidRDefault="00103F4D" w:rsidP="001B7F47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EE1CDB">
              <w:rPr>
                <w:rFonts w:ascii="仿宋_GB2312" w:eastAsia="仿宋_GB2312" w:hint="eastAsia"/>
                <w:szCs w:val="21"/>
              </w:rPr>
              <w:t>占教授总数的比例</w:t>
            </w:r>
          </w:p>
        </w:tc>
      </w:tr>
      <w:tr w:rsidR="00103F4D" w:rsidRPr="00EE1CDB" w:rsidTr="0041350D">
        <w:trPr>
          <w:trHeight w:val="705"/>
          <w:jc w:val="center"/>
        </w:trPr>
        <w:tc>
          <w:tcPr>
            <w:tcW w:w="2521" w:type="dxa"/>
            <w:vAlign w:val="center"/>
          </w:tcPr>
          <w:p w:rsidR="00103F4D" w:rsidRPr="00EE1CDB" w:rsidRDefault="00103F4D" w:rsidP="001B7F47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EE1CDB">
              <w:rPr>
                <w:rFonts w:ascii="仿宋_GB2312" w:eastAsia="仿宋_GB2312"/>
                <w:szCs w:val="21"/>
              </w:rPr>
              <w:t>1232</w:t>
            </w:r>
          </w:p>
        </w:tc>
        <w:tc>
          <w:tcPr>
            <w:tcW w:w="1620" w:type="dxa"/>
            <w:vAlign w:val="center"/>
          </w:tcPr>
          <w:p w:rsidR="00103F4D" w:rsidRPr="00EE1CDB" w:rsidRDefault="00103F4D" w:rsidP="001B7F47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EE1CDB">
              <w:rPr>
                <w:rFonts w:ascii="仿宋_GB2312" w:eastAsia="仿宋_GB2312"/>
                <w:szCs w:val="21"/>
              </w:rPr>
              <w:t>4840</w:t>
            </w:r>
          </w:p>
        </w:tc>
        <w:tc>
          <w:tcPr>
            <w:tcW w:w="2076" w:type="dxa"/>
            <w:vAlign w:val="center"/>
          </w:tcPr>
          <w:p w:rsidR="00103F4D" w:rsidRPr="00EE1CDB" w:rsidRDefault="00103F4D" w:rsidP="001B7F47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EE1CDB">
              <w:rPr>
                <w:rFonts w:ascii="仿宋_GB2312" w:eastAsia="仿宋_GB2312"/>
                <w:szCs w:val="21"/>
              </w:rPr>
              <w:t>3.4%</w:t>
            </w:r>
          </w:p>
        </w:tc>
        <w:tc>
          <w:tcPr>
            <w:tcW w:w="3299" w:type="dxa"/>
            <w:vAlign w:val="center"/>
          </w:tcPr>
          <w:p w:rsidR="00103F4D" w:rsidRPr="00EE1CDB" w:rsidRDefault="00103F4D" w:rsidP="001B7F47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EE1CDB">
              <w:rPr>
                <w:rFonts w:ascii="仿宋_GB2312" w:eastAsia="仿宋_GB2312"/>
                <w:szCs w:val="21"/>
              </w:rPr>
              <w:t>100%</w:t>
            </w:r>
          </w:p>
        </w:tc>
      </w:tr>
    </w:tbl>
    <w:p w:rsidR="00103F4D" w:rsidRPr="00EE1CDB" w:rsidRDefault="00103F4D" w:rsidP="001B7F47">
      <w:pPr>
        <w:spacing w:line="480" w:lineRule="exact"/>
        <w:rPr>
          <w:rFonts w:ascii="仿宋_GB2312" w:eastAsia="仿宋_GB2312" w:hAnsi="宋体"/>
          <w:sz w:val="28"/>
          <w:szCs w:val="28"/>
        </w:rPr>
      </w:pPr>
    </w:p>
    <w:p w:rsidR="00103F4D" w:rsidRPr="000E7E94" w:rsidRDefault="00103F4D" w:rsidP="001B7F47">
      <w:pPr>
        <w:spacing w:line="480" w:lineRule="exact"/>
        <w:ind w:firstLine="560"/>
        <w:rPr>
          <w:rFonts w:ascii="楷体_GB2312" w:eastAsia="楷体_GB2312"/>
          <w:b/>
          <w:sz w:val="28"/>
          <w:szCs w:val="28"/>
        </w:rPr>
      </w:pPr>
      <w:r w:rsidRPr="000E7E94">
        <w:rPr>
          <w:rFonts w:ascii="楷体_GB2312" w:eastAsia="楷体_GB2312"/>
          <w:b/>
          <w:sz w:val="28"/>
          <w:szCs w:val="28"/>
        </w:rPr>
        <w:t>1.</w:t>
      </w:r>
      <w:r w:rsidRPr="000E7E94">
        <w:rPr>
          <w:rFonts w:ascii="楷体_GB2312" w:eastAsia="楷体_GB2312" w:hint="eastAsia"/>
          <w:b/>
          <w:sz w:val="28"/>
          <w:szCs w:val="28"/>
        </w:rPr>
        <w:t>明确课程建设目标</w:t>
      </w:r>
    </w:p>
    <w:p w:rsidR="00103F4D" w:rsidRPr="000E7E94" w:rsidRDefault="00103F4D" w:rsidP="001B7F47">
      <w:pPr>
        <w:spacing w:line="480" w:lineRule="exact"/>
        <w:ind w:firstLine="56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制订</w:t>
      </w:r>
      <w:r w:rsidRPr="000E7E94">
        <w:rPr>
          <w:rFonts w:ascii="仿宋_GB2312" w:eastAsia="仿宋_GB2312" w:hint="eastAsia"/>
          <w:sz w:val="28"/>
          <w:szCs w:val="28"/>
        </w:rPr>
        <w:t>了有关课程建设管理办法，明确课程建设目标、思路和措施。各教学单位根据应用型人才培养的要求，对教学大纲进行全面修订和完善</w:t>
      </w:r>
      <w:r w:rsidRPr="000E7E94"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以</w:t>
      </w:r>
      <w:r w:rsidRPr="000E7E94">
        <w:rPr>
          <w:rFonts w:ascii="仿宋_GB2312" w:eastAsia="仿宋_GB2312" w:hint="eastAsia"/>
          <w:sz w:val="28"/>
          <w:szCs w:val="28"/>
        </w:rPr>
        <w:t>体现应用型人才培养的基本</w:t>
      </w:r>
      <w:r>
        <w:rPr>
          <w:rFonts w:ascii="仿宋_GB2312" w:eastAsia="仿宋_GB2312" w:hint="eastAsia"/>
          <w:sz w:val="28"/>
          <w:szCs w:val="28"/>
        </w:rPr>
        <w:t>要求</w:t>
      </w:r>
      <w:r w:rsidRPr="000E7E94">
        <w:rPr>
          <w:rFonts w:ascii="仿宋_GB2312" w:eastAsia="仿宋_GB2312" w:hint="eastAsia"/>
          <w:sz w:val="28"/>
          <w:szCs w:val="28"/>
        </w:rPr>
        <w:t>。</w:t>
      </w:r>
    </w:p>
    <w:p w:rsidR="00103F4D" w:rsidRDefault="00103F4D" w:rsidP="001B7F47">
      <w:pPr>
        <w:spacing w:line="480" w:lineRule="exact"/>
        <w:ind w:firstLine="561"/>
        <w:rPr>
          <w:rFonts w:ascii="楷体_GB2312" w:eastAsia="楷体_GB2312"/>
          <w:b/>
          <w:sz w:val="28"/>
          <w:szCs w:val="28"/>
        </w:rPr>
      </w:pPr>
      <w:r w:rsidRPr="000E7E94">
        <w:rPr>
          <w:rFonts w:ascii="楷体_GB2312" w:eastAsia="楷体_GB2312"/>
          <w:b/>
          <w:sz w:val="28"/>
          <w:szCs w:val="28"/>
        </w:rPr>
        <w:t>2.</w:t>
      </w:r>
      <w:r w:rsidRPr="000E7E94">
        <w:rPr>
          <w:rFonts w:ascii="楷体_GB2312" w:eastAsia="楷体_GB2312" w:hint="eastAsia"/>
          <w:b/>
          <w:sz w:val="28"/>
          <w:szCs w:val="28"/>
        </w:rPr>
        <w:t>建设精品课程</w:t>
      </w:r>
    </w:p>
    <w:p w:rsidR="00103F4D" w:rsidRPr="000E7E94" w:rsidRDefault="00103F4D" w:rsidP="001B7F47">
      <w:pPr>
        <w:spacing w:line="480" w:lineRule="exact"/>
        <w:ind w:firstLine="561"/>
        <w:rPr>
          <w:rFonts w:ascii="仿宋_GB2312" w:eastAsia="仿宋_GB2312"/>
          <w:sz w:val="28"/>
          <w:szCs w:val="28"/>
        </w:rPr>
      </w:pPr>
      <w:r w:rsidRPr="000E7E94">
        <w:rPr>
          <w:rFonts w:ascii="仿宋_GB2312" w:eastAsia="仿宋_GB2312" w:hint="eastAsia"/>
          <w:sz w:val="28"/>
          <w:szCs w:val="28"/>
        </w:rPr>
        <w:t>为提升课程建设整体水平，学院设立精品课程、优质课程建设项目，各类课程建设资金列入学院年度财务预算。</w:t>
      </w:r>
      <w:r w:rsidRPr="000E7E94">
        <w:rPr>
          <w:rFonts w:ascii="仿宋_GB2312" w:eastAsia="仿宋_GB2312"/>
          <w:sz w:val="28"/>
          <w:szCs w:val="28"/>
        </w:rPr>
        <w:t>2016</w:t>
      </w:r>
      <w:r w:rsidRPr="000E7E94">
        <w:rPr>
          <w:rFonts w:ascii="仿宋_GB2312" w:eastAsia="仿宋_GB2312" w:hint="eastAsia"/>
          <w:sz w:val="28"/>
          <w:szCs w:val="28"/>
        </w:rPr>
        <w:t>年学院</w:t>
      </w:r>
      <w:r>
        <w:rPr>
          <w:rFonts w:ascii="仿宋_GB2312" w:eastAsia="仿宋_GB2312" w:hint="eastAsia"/>
          <w:sz w:val="28"/>
          <w:szCs w:val="28"/>
        </w:rPr>
        <w:t>立项</w:t>
      </w:r>
      <w:r w:rsidRPr="000E7E94">
        <w:rPr>
          <w:rFonts w:ascii="仿宋_GB2312" w:eastAsia="仿宋_GB2312" w:hint="eastAsia"/>
          <w:sz w:val="28"/>
          <w:szCs w:val="28"/>
        </w:rPr>
        <w:t>建设</w:t>
      </w:r>
      <w:r w:rsidRPr="000E7E94">
        <w:rPr>
          <w:rFonts w:ascii="仿宋_GB2312" w:eastAsia="仿宋_GB2312" w:hAnsi="宋体" w:hint="eastAsia"/>
          <w:sz w:val="28"/>
          <w:szCs w:val="28"/>
        </w:rPr>
        <w:t>《声乐》、《国际贸易理论》、《物流管理学》和《影视动画鉴赏》</w:t>
      </w:r>
      <w:r>
        <w:rPr>
          <w:rFonts w:ascii="仿宋_GB2312" w:eastAsia="仿宋_GB2312" w:hAnsi="宋体" w:hint="eastAsia"/>
          <w:sz w:val="28"/>
          <w:szCs w:val="28"/>
        </w:rPr>
        <w:t>等</w:t>
      </w:r>
      <w:r w:rsidRPr="000E7E94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门精品课程</w:t>
      </w:r>
      <w:r w:rsidRPr="000E7E94">
        <w:rPr>
          <w:rFonts w:ascii="仿宋_GB2312" w:eastAsia="仿宋_GB2312" w:hAnsi="宋体" w:hint="eastAsia"/>
          <w:sz w:val="28"/>
          <w:szCs w:val="28"/>
        </w:rPr>
        <w:t>。</w:t>
      </w:r>
    </w:p>
    <w:p w:rsidR="00103F4D" w:rsidRPr="000E7E94" w:rsidRDefault="00103F4D" w:rsidP="001B7F47">
      <w:pPr>
        <w:spacing w:line="480" w:lineRule="exact"/>
        <w:ind w:firstLine="561"/>
        <w:rPr>
          <w:rFonts w:ascii="楷体_GB2312" w:eastAsia="楷体_GB2312"/>
          <w:b/>
          <w:sz w:val="28"/>
          <w:szCs w:val="28"/>
        </w:rPr>
      </w:pPr>
      <w:r w:rsidRPr="000E7E94">
        <w:rPr>
          <w:rFonts w:ascii="楷体_GB2312" w:eastAsia="楷体_GB2312"/>
          <w:b/>
          <w:sz w:val="28"/>
          <w:szCs w:val="28"/>
        </w:rPr>
        <w:t xml:space="preserve">3. </w:t>
      </w:r>
      <w:r>
        <w:rPr>
          <w:rFonts w:ascii="楷体_GB2312" w:eastAsia="楷体_GB2312" w:hint="eastAsia"/>
          <w:b/>
          <w:sz w:val="28"/>
          <w:szCs w:val="28"/>
        </w:rPr>
        <w:t>丰富课程考核评价方式</w:t>
      </w:r>
    </w:p>
    <w:p w:rsidR="00103F4D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E7E94">
        <w:rPr>
          <w:rFonts w:ascii="仿宋_GB2312" w:eastAsia="仿宋_GB2312" w:hint="eastAsia"/>
          <w:sz w:val="28"/>
          <w:szCs w:val="28"/>
        </w:rPr>
        <w:t>充分利用灵活多样的考核方式，促使学生</w:t>
      </w:r>
      <w:r>
        <w:rPr>
          <w:rFonts w:ascii="仿宋_GB2312" w:eastAsia="仿宋_GB2312" w:hint="eastAsia"/>
          <w:sz w:val="28"/>
          <w:szCs w:val="28"/>
        </w:rPr>
        <w:t>实现</w:t>
      </w:r>
      <w:r w:rsidRPr="000E7E94">
        <w:rPr>
          <w:rFonts w:ascii="仿宋_GB2312" w:eastAsia="仿宋_GB2312" w:hint="eastAsia"/>
          <w:sz w:val="28"/>
          <w:szCs w:val="28"/>
        </w:rPr>
        <w:t>从死记硬背转向灵活应用理论知识，从重考试结果转向重学习过程</w:t>
      </w:r>
      <w:r>
        <w:rPr>
          <w:rFonts w:ascii="仿宋_GB2312" w:eastAsia="仿宋_GB2312" w:hint="eastAsia"/>
          <w:sz w:val="28"/>
          <w:szCs w:val="28"/>
        </w:rPr>
        <w:t>的有效转变。</w:t>
      </w:r>
      <w:r w:rsidRPr="000E7E94">
        <w:rPr>
          <w:rFonts w:ascii="仿宋_GB2312" w:eastAsia="仿宋_GB2312" w:hint="eastAsia"/>
          <w:sz w:val="28"/>
          <w:szCs w:val="28"/>
        </w:rPr>
        <w:t>同时鼓励教师积极探</w:t>
      </w:r>
      <w:r>
        <w:rPr>
          <w:rFonts w:ascii="仿宋_GB2312" w:eastAsia="仿宋_GB2312" w:hint="eastAsia"/>
          <w:sz w:val="28"/>
          <w:szCs w:val="28"/>
        </w:rPr>
        <w:t>索多样化的评价方式，</w:t>
      </w:r>
      <w:r w:rsidRPr="000E7E94">
        <w:rPr>
          <w:rFonts w:ascii="仿宋_GB2312" w:eastAsia="仿宋_GB2312" w:hint="eastAsia"/>
          <w:sz w:val="28"/>
          <w:szCs w:val="28"/>
        </w:rPr>
        <w:t>一是探索考核方式的改变，在保留传统考核方式基础之上，各专业根据课程和应用型人才的培养要求，允许学生以论文、课程设计、作品、答辩、调查报告等</w:t>
      </w:r>
      <w:r>
        <w:rPr>
          <w:rFonts w:ascii="仿宋_GB2312" w:eastAsia="仿宋_GB2312" w:hint="eastAsia"/>
          <w:sz w:val="28"/>
          <w:szCs w:val="28"/>
        </w:rPr>
        <w:t>形式</w:t>
      </w:r>
      <w:r w:rsidRPr="000E7E94">
        <w:rPr>
          <w:rFonts w:ascii="仿宋_GB2312" w:eastAsia="仿宋_GB2312" w:hint="eastAsia"/>
          <w:sz w:val="28"/>
          <w:szCs w:val="28"/>
        </w:rPr>
        <w:t>代替笔试的考核方式；二是注重过程评价，平时成绩所占比例不低于</w:t>
      </w:r>
      <w:r w:rsidRPr="000E7E94">
        <w:rPr>
          <w:rFonts w:ascii="仿宋_GB2312" w:eastAsia="仿宋_GB2312"/>
          <w:sz w:val="28"/>
          <w:szCs w:val="28"/>
        </w:rPr>
        <w:t>30%</w:t>
      </w:r>
      <w:r w:rsidRPr="000E7E94">
        <w:rPr>
          <w:rFonts w:ascii="仿宋_GB2312" w:eastAsia="仿宋_GB2312" w:hint="eastAsia"/>
          <w:sz w:val="28"/>
          <w:szCs w:val="28"/>
        </w:rPr>
        <w:t>，将考勤、作业、课堂表现、课堂测验、小组讨论、专题论文等各环节</w:t>
      </w:r>
      <w:r w:rsidRPr="000E7E94">
        <w:rPr>
          <w:rFonts w:ascii="仿宋_GB2312" w:eastAsia="仿宋_GB2312" w:hint="eastAsia"/>
          <w:sz w:val="28"/>
          <w:szCs w:val="28"/>
        </w:rPr>
        <w:lastRenderedPageBreak/>
        <w:t>的考核计入平时成绩；三是着力推进教考分离</w:t>
      </w:r>
      <w:r>
        <w:rPr>
          <w:rFonts w:ascii="仿宋_GB2312" w:eastAsia="仿宋_GB2312" w:hint="eastAsia"/>
          <w:sz w:val="28"/>
          <w:szCs w:val="28"/>
        </w:rPr>
        <w:t>制度</w:t>
      </w:r>
      <w:r w:rsidRPr="000E7E94">
        <w:rPr>
          <w:rFonts w:ascii="仿宋_GB2312" w:eastAsia="仿宋_GB2312" w:hint="eastAsia"/>
          <w:sz w:val="28"/>
          <w:szCs w:val="28"/>
        </w:rPr>
        <w:t>。</w:t>
      </w:r>
    </w:p>
    <w:p w:rsidR="00103F4D" w:rsidRDefault="00103F4D" w:rsidP="00A901CB">
      <w:pPr>
        <w:spacing w:line="480" w:lineRule="exact"/>
        <w:ind w:firstLineChars="245" w:firstLine="689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>4.</w:t>
      </w:r>
      <w:r>
        <w:rPr>
          <w:rFonts w:ascii="楷体_GB2312" w:eastAsia="楷体_GB2312" w:hint="eastAsia"/>
          <w:b/>
          <w:sz w:val="28"/>
          <w:szCs w:val="28"/>
        </w:rPr>
        <w:t>加强</w:t>
      </w:r>
      <w:r w:rsidRPr="00360993">
        <w:rPr>
          <w:rFonts w:ascii="楷体_GB2312" w:eastAsia="楷体_GB2312" w:hint="eastAsia"/>
          <w:b/>
          <w:sz w:val="28"/>
          <w:szCs w:val="28"/>
        </w:rPr>
        <w:t>教材建设</w:t>
      </w:r>
    </w:p>
    <w:p w:rsidR="00103F4D" w:rsidRPr="000E7E94" w:rsidRDefault="00103F4D" w:rsidP="001B7F47">
      <w:pPr>
        <w:spacing w:line="480" w:lineRule="exact"/>
        <w:ind w:firstLine="56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科学</w:t>
      </w:r>
      <w:r w:rsidRPr="00F71408">
        <w:rPr>
          <w:rFonts w:ascii="仿宋_GB2312" w:eastAsia="仿宋_GB2312" w:hint="eastAsia"/>
          <w:sz w:val="28"/>
          <w:szCs w:val="28"/>
        </w:rPr>
        <w:t>选用教材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加强教材建设</w:t>
      </w:r>
      <w:r w:rsidRPr="00F71408">
        <w:rPr>
          <w:rFonts w:ascii="仿宋_GB2312" w:eastAsia="仿宋_GB2312" w:hint="eastAsia"/>
          <w:sz w:val="28"/>
          <w:szCs w:val="28"/>
        </w:rPr>
        <w:t>。要求教师选用</w:t>
      </w:r>
      <w:r>
        <w:rPr>
          <w:rFonts w:ascii="仿宋_GB2312" w:eastAsia="仿宋_GB2312" w:hint="eastAsia"/>
          <w:sz w:val="28"/>
          <w:szCs w:val="28"/>
        </w:rPr>
        <w:t>的</w:t>
      </w:r>
      <w:r w:rsidRPr="00F71408">
        <w:rPr>
          <w:rFonts w:ascii="仿宋_GB2312" w:eastAsia="仿宋_GB2312" w:hint="eastAsia"/>
          <w:sz w:val="28"/>
          <w:szCs w:val="28"/>
        </w:rPr>
        <w:t>教材必须</w:t>
      </w:r>
      <w:r>
        <w:rPr>
          <w:rFonts w:ascii="仿宋_GB2312" w:eastAsia="仿宋_GB2312" w:hint="eastAsia"/>
          <w:sz w:val="28"/>
          <w:szCs w:val="28"/>
        </w:rPr>
        <w:t>与</w:t>
      </w:r>
      <w:r w:rsidRPr="00F71408">
        <w:rPr>
          <w:rFonts w:ascii="仿宋_GB2312" w:eastAsia="仿宋_GB2312" w:hint="eastAsia"/>
          <w:sz w:val="28"/>
          <w:szCs w:val="28"/>
        </w:rPr>
        <w:t>各专业人才培养</w:t>
      </w:r>
      <w:r>
        <w:rPr>
          <w:rFonts w:ascii="仿宋_GB2312" w:eastAsia="仿宋_GB2312" w:hint="eastAsia"/>
          <w:sz w:val="28"/>
          <w:szCs w:val="28"/>
        </w:rPr>
        <w:t>规格相适应，优先选用近三年出版的符合学生实际、针对性较强的教材</w:t>
      </w:r>
      <w:r>
        <w:rPr>
          <w:rFonts w:ascii="仿宋_GB2312" w:eastAsia="仿宋_GB2312"/>
          <w:sz w:val="28"/>
          <w:szCs w:val="28"/>
        </w:rPr>
        <w:t>;</w:t>
      </w:r>
      <w:r w:rsidRPr="00F71408">
        <w:rPr>
          <w:rFonts w:ascii="仿宋_GB2312" w:eastAsia="仿宋_GB2312" w:hint="eastAsia"/>
          <w:sz w:val="28"/>
          <w:szCs w:val="28"/>
        </w:rPr>
        <w:t>对所使用教材</w:t>
      </w:r>
      <w:r>
        <w:rPr>
          <w:rFonts w:ascii="仿宋_GB2312" w:eastAsia="仿宋_GB2312" w:hint="eastAsia"/>
          <w:sz w:val="28"/>
          <w:szCs w:val="28"/>
        </w:rPr>
        <w:t>进行不定期评估</w:t>
      </w:r>
      <w:r>
        <w:rPr>
          <w:rFonts w:ascii="仿宋_GB2312" w:eastAsia="仿宋_GB2312"/>
          <w:sz w:val="28"/>
          <w:szCs w:val="28"/>
        </w:rPr>
        <w:t>;</w:t>
      </w:r>
      <w:r w:rsidRPr="00F71408">
        <w:rPr>
          <w:rFonts w:ascii="仿宋_GB2312" w:eastAsia="仿宋_GB2312" w:hint="eastAsia"/>
          <w:sz w:val="28"/>
          <w:szCs w:val="28"/>
        </w:rPr>
        <w:t>加大教材</w:t>
      </w:r>
      <w:r>
        <w:rPr>
          <w:rFonts w:ascii="仿宋_GB2312" w:eastAsia="仿宋_GB2312" w:hint="eastAsia"/>
          <w:sz w:val="28"/>
          <w:szCs w:val="28"/>
        </w:rPr>
        <w:t>建设</w:t>
      </w:r>
      <w:r w:rsidRPr="00F71408">
        <w:rPr>
          <w:rFonts w:ascii="仿宋_GB2312" w:eastAsia="仿宋_GB2312" w:hint="eastAsia"/>
          <w:sz w:val="28"/>
          <w:szCs w:val="28"/>
        </w:rPr>
        <w:t>力度，支持教师编写</w:t>
      </w:r>
      <w:r>
        <w:rPr>
          <w:rFonts w:ascii="仿宋_GB2312" w:eastAsia="仿宋_GB2312" w:hint="eastAsia"/>
          <w:sz w:val="28"/>
          <w:szCs w:val="28"/>
        </w:rPr>
        <w:t>富有特色的</w:t>
      </w:r>
      <w:r w:rsidRPr="00F71408">
        <w:rPr>
          <w:rFonts w:ascii="仿宋_GB2312" w:eastAsia="仿宋_GB2312" w:hint="eastAsia"/>
          <w:sz w:val="28"/>
          <w:szCs w:val="28"/>
        </w:rPr>
        <w:t>应用型人才</w:t>
      </w:r>
      <w:r>
        <w:rPr>
          <w:rFonts w:ascii="仿宋_GB2312" w:eastAsia="仿宋_GB2312" w:hint="eastAsia"/>
          <w:sz w:val="28"/>
          <w:szCs w:val="28"/>
        </w:rPr>
        <w:t>教育与</w:t>
      </w:r>
      <w:r w:rsidRPr="00F71408">
        <w:rPr>
          <w:rFonts w:ascii="仿宋_GB2312" w:eastAsia="仿宋_GB2312" w:hint="eastAsia"/>
          <w:sz w:val="28"/>
          <w:szCs w:val="28"/>
        </w:rPr>
        <w:t>培养的教材。</w:t>
      </w:r>
      <w:r w:rsidRPr="00EE1CDB">
        <w:rPr>
          <w:rFonts w:ascii="仿宋_GB2312" w:eastAsia="仿宋_GB2312" w:hAnsi="宋体"/>
          <w:sz w:val="28"/>
          <w:szCs w:val="28"/>
        </w:rPr>
        <w:t>2016</w:t>
      </w:r>
      <w:r w:rsidRPr="00EE1CDB">
        <w:rPr>
          <w:rFonts w:ascii="仿宋_GB2312" w:eastAsia="仿宋_GB2312" w:hAnsi="宋体" w:hint="eastAsia"/>
          <w:sz w:val="28"/>
          <w:szCs w:val="28"/>
        </w:rPr>
        <w:t>年共出版了《大学英语指南</w:t>
      </w:r>
      <w:r w:rsidRPr="00EE1CDB">
        <w:rPr>
          <w:rFonts w:ascii="仿宋_GB2312" w:eastAsia="仿宋_GB2312" w:hAnsi="宋体"/>
          <w:sz w:val="28"/>
          <w:szCs w:val="28"/>
        </w:rPr>
        <w:t>1</w:t>
      </w:r>
      <w:r w:rsidRPr="00EE1CDB">
        <w:rPr>
          <w:rFonts w:ascii="仿宋_GB2312" w:eastAsia="仿宋_GB2312" w:hAnsi="宋体" w:hint="eastAsia"/>
          <w:sz w:val="28"/>
          <w:szCs w:val="28"/>
        </w:rPr>
        <w:t>》、《大学英语指南</w:t>
      </w:r>
      <w:r w:rsidRPr="00EE1CDB">
        <w:rPr>
          <w:rFonts w:ascii="仿宋_GB2312" w:eastAsia="仿宋_GB2312" w:hAnsi="宋体"/>
          <w:sz w:val="28"/>
          <w:szCs w:val="28"/>
        </w:rPr>
        <w:t>3</w:t>
      </w:r>
      <w:r w:rsidRPr="00EE1CDB">
        <w:rPr>
          <w:rFonts w:ascii="仿宋_GB2312" w:eastAsia="仿宋_GB2312" w:hAnsi="宋体" w:hint="eastAsia"/>
          <w:sz w:val="28"/>
          <w:szCs w:val="28"/>
        </w:rPr>
        <w:t>》、《商务英语教程》</w:t>
      </w:r>
      <w:r>
        <w:rPr>
          <w:rFonts w:ascii="仿宋_GB2312" w:eastAsia="仿宋_GB2312" w:hAnsi="宋体" w:hint="eastAsia"/>
          <w:sz w:val="28"/>
          <w:szCs w:val="28"/>
        </w:rPr>
        <w:t>等</w:t>
      </w:r>
      <w:r w:rsidRPr="00EE1CDB"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部教材</w:t>
      </w:r>
      <w:r w:rsidRPr="00EE1CDB">
        <w:rPr>
          <w:rFonts w:ascii="仿宋_GB2312" w:eastAsia="仿宋_GB2312" w:hAnsi="宋体" w:hint="eastAsia"/>
          <w:sz w:val="28"/>
          <w:szCs w:val="28"/>
        </w:rPr>
        <w:t>。</w:t>
      </w:r>
    </w:p>
    <w:p w:rsidR="00103F4D" w:rsidRDefault="00103F4D" w:rsidP="00A901CB">
      <w:pPr>
        <w:spacing w:line="480" w:lineRule="exact"/>
        <w:ind w:firstLineChars="196" w:firstLine="630"/>
        <w:rPr>
          <w:b/>
          <w:sz w:val="32"/>
          <w:szCs w:val="32"/>
        </w:rPr>
      </w:pPr>
      <w:r w:rsidRPr="00511075">
        <w:rPr>
          <w:rFonts w:hint="eastAsia"/>
          <w:b/>
          <w:sz w:val="32"/>
          <w:szCs w:val="32"/>
        </w:rPr>
        <w:t>四、质量保障体系建设</w:t>
      </w:r>
    </w:p>
    <w:p w:rsidR="00103F4D" w:rsidRPr="004554A8" w:rsidRDefault="00103F4D" w:rsidP="00A901CB">
      <w:pPr>
        <w:spacing w:line="480" w:lineRule="exact"/>
        <w:ind w:firstLineChars="196" w:firstLine="63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（一）</w:t>
      </w:r>
      <w:r>
        <w:rPr>
          <w:rFonts w:ascii="楷体_GB2312" w:eastAsia="楷体_GB2312" w:hint="eastAsia"/>
          <w:b/>
          <w:sz w:val="28"/>
          <w:szCs w:val="28"/>
        </w:rPr>
        <w:t>推进</w:t>
      </w:r>
      <w:r w:rsidRPr="00360993">
        <w:rPr>
          <w:rFonts w:ascii="楷体_GB2312" w:eastAsia="楷体_GB2312" w:hint="eastAsia"/>
          <w:b/>
          <w:sz w:val="28"/>
          <w:szCs w:val="28"/>
        </w:rPr>
        <w:t>制度建设</w:t>
      </w:r>
      <w:r>
        <w:rPr>
          <w:rFonts w:ascii="楷体_GB2312" w:eastAsia="楷体_GB2312" w:hint="eastAsia"/>
          <w:b/>
          <w:sz w:val="28"/>
          <w:szCs w:val="28"/>
        </w:rPr>
        <w:t>和管理体制改革</w:t>
      </w:r>
    </w:p>
    <w:p w:rsidR="00103F4D" w:rsidRPr="00EE1CDB" w:rsidRDefault="00103F4D" w:rsidP="001B7F47">
      <w:pPr>
        <w:spacing w:line="48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EE1CDB">
        <w:rPr>
          <w:rFonts w:ascii="仿宋_GB2312" w:eastAsia="仿宋_GB2312" w:hAnsi="宋体" w:hint="eastAsia"/>
          <w:sz w:val="28"/>
          <w:szCs w:val="28"/>
        </w:rPr>
        <w:t>根据教育部、广东教育厅等相关学分制和学籍管理等方面文件精神，结合学院管理实际，重新修订了《广东海洋大学寸金学院</w:t>
      </w:r>
      <w:r w:rsidRPr="00EE1CDB">
        <w:rPr>
          <w:rFonts w:ascii="仿宋_GB2312" w:eastAsia="仿宋_GB2312" w:hAnsi="宋体" w:hint="eastAsia"/>
          <w:bCs/>
          <w:sz w:val="28"/>
          <w:szCs w:val="28"/>
        </w:rPr>
        <w:t>全日制本科学生学籍管理办法》</w:t>
      </w:r>
      <w:r w:rsidRPr="00EE1CDB">
        <w:rPr>
          <w:rFonts w:ascii="仿宋_GB2312" w:eastAsia="仿宋_GB2312" w:hAnsi="宋体" w:hint="eastAsia"/>
          <w:sz w:val="28"/>
          <w:szCs w:val="28"/>
        </w:rPr>
        <w:t>等</w:t>
      </w:r>
      <w:r w:rsidRPr="00EE1CDB">
        <w:rPr>
          <w:rFonts w:ascii="仿宋_GB2312" w:eastAsia="仿宋_GB2312" w:hAnsi="宋体"/>
          <w:sz w:val="28"/>
          <w:szCs w:val="28"/>
        </w:rPr>
        <w:t>10</w:t>
      </w:r>
      <w:r w:rsidRPr="00EE1CDB">
        <w:rPr>
          <w:rFonts w:ascii="仿宋_GB2312" w:eastAsia="仿宋_GB2312" w:hAnsi="宋体" w:hint="eastAsia"/>
          <w:sz w:val="28"/>
          <w:szCs w:val="28"/>
        </w:rPr>
        <w:t>个文件，</w:t>
      </w:r>
      <w:r>
        <w:rPr>
          <w:rFonts w:ascii="仿宋_GB2312" w:eastAsia="仿宋_GB2312" w:hAnsi="宋体" w:hint="eastAsia"/>
          <w:sz w:val="28"/>
          <w:szCs w:val="28"/>
        </w:rPr>
        <w:t>加强</w:t>
      </w:r>
      <w:r w:rsidRPr="00EE1CDB">
        <w:rPr>
          <w:rFonts w:ascii="仿宋_GB2312" w:eastAsia="仿宋_GB2312" w:hAnsi="宋体" w:hint="eastAsia"/>
          <w:sz w:val="28"/>
          <w:szCs w:val="28"/>
        </w:rPr>
        <w:t>对学生转专业、休学、毕业与学位等</w:t>
      </w:r>
      <w:r>
        <w:rPr>
          <w:rFonts w:ascii="仿宋_GB2312" w:eastAsia="仿宋_GB2312" w:hAnsi="宋体" w:hint="eastAsia"/>
          <w:sz w:val="28"/>
          <w:szCs w:val="28"/>
        </w:rPr>
        <w:t>方面的管理；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制定《广东海洋大学寸金学院学生学业预警办法》，对学生学业出现的违规现象</w:t>
      </w:r>
      <w:r>
        <w:rPr>
          <w:rFonts w:ascii="仿宋_GB2312" w:eastAsia="仿宋_GB2312" w:hAnsi="宋体" w:cs="宋体" w:hint="eastAsia"/>
          <w:sz w:val="28"/>
          <w:szCs w:val="28"/>
        </w:rPr>
        <w:t>采取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书面警告、学业警告、降级、延长修业年限等处理措施。</w:t>
      </w:r>
      <w:r w:rsidRPr="00EE1CDB">
        <w:rPr>
          <w:rFonts w:ascii="仿宋_GB2312" w:eastAsia="仿宋_GB2312" w:hAnsi="宋体" w:hint="eastAsia"/>
          <w:sz w:val="28"/>
          <w:szCs w:val="28"/>
        </w:rPr>
        <w:t>同时，修改了《广东海洋大学寸金学院停、调课管理办法》中不合理的规定，杜绝教师随意停调</w:t>
      </w:r>
      <w:r>
        <w:rPr>
          <w:rFonts w:ascii="仿宋_GB2312" w:eastAsia="仿宋_GB2312" w:hAnsi="宋体" w:hint="eastAsia"/>
          <w:sz w:val="28"/>
          <w:szCs w:val="28"/>
        </w:rPr>
        <w:t>课的</w:t>
      </w:r>
      <w:r w:rsidRPr="00EE1CDB">
        <w:rPr>
          <w:rFonts w:ascii="仿宋_GB2312" w:eastAsia="仿宋_GB2312" w:hAnsi="宋体" w:hint="eastAsia"/>
          <w:sz w:val="28"/>
          <w:szCs w:val="28"/>
        </w:rPr>
        <w:t>现象。</w:t>
      </w:r>
    </w:p>
    <w:p w:rsidR="00103F4D" w:rsidRDefault="00103F4D" w:rsidP="00A901CB">
      <w:pPr>
        <w:spacing w:line="480" w:lineRule="exact"/>
        <w:ind w:firstLineChars="196" w:firstLine="551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（二）加大</w:t>
      </w:r>
      <w:r w:rsidRPr="00360993">
        <w:rPr>
          <w:rFonts w:ascii="楷体_GB2312" w:eastAsia="楷体_GB2312" w:hint="eastAsia"/>
          <w:b/>
          <w:sz w:val="28"/>
          <w:szCs w:val="28"/>
        </w:rPr>
        <w:t>教学经费投入</w:t>
      </w:r>
    </w:p>
    <w:p w:rsidR="00103F4D" w:rsidRPr="006F7AB8" w:rsidRDefault="00103F4D" w:rsidP="00A901CB">
      <w:pPr>
        <w:spacing w:line="480" w:lineRule="exact"/>
        <w:ind w:firstLineChars="196" w:firstLine="549"/>
        <w:rPr>
          <w:rFonts w:ascii="仿宋_GB2312" w:eastAsia="仿宋_GB2312" w:hAnsi="宋体"/>
          <w:sz w:val="28"/>
          <w:szCs w:val="28"/>
        </w:rPr>
      </w:pPr>
      <w:r w:rsidRPr="00EE1CDB">
        <w:rPr>
          <w:rFonts w:ascii="仿宋_GB2312" w:eastAsia="仿宋_GB2312" w:hAnsi="宋体" w:hint="eastAsia"/>
          <w:sz w:val="28"/>
          <w:szCs w:val="28"/>
        </w:rPr>
        <w:t>学院固定资产总值</w:t>
      </w:r>
      <w:r w:rsidRPr="00EE1CDB">
        <w:rPr>
          <w:rFonts w:ascii="仿宋_GB2312" w:eastAsia="仿宋_GB2312" w:hAnsi="宋体"/>
          <w:sz w:val="28"/>
          <w:szCs w:val="28"/>
        </w:rPr>
        <w:t>10</w:t>
      </w:r>
      <w:r w:rsidRPr="00EE1CDB">
        <w:rPr>
          <w:rFonts w:ascii="仿宋_GB2312" w:eastAsia="仿宋_GB2312" w:hAnsi="宋体" w:hint="eastAsia"/>
          <w:sz w:val="28"/>
          <w:szCs w:val="28"/>
        </w:rPr>
        <w:t>亿元，其中教学科研仪器设备总值</w:t>
      </w:r>
      <w:r w:rsidRPr="00EE1CDB">
        <w:rPr>
          <w:rFonts w:ascii="仿宋_GB2312" w:eastAsia="仿宋_GB2312" w:hAnsi="宋体"/>
          <w:sz w:val="28"/>
          <w:szCs w:val="28"/>
        </w:rPr>
        <w:t>7359.98</w:t>
      </w:r>
      <w:r w:rsidRPr="00EE1CDB">
        <w:rPr>
          <w:rFonts w:ascii="仿宋_GB2312" w:eastAsia="仿宋_GB2312" w:hAnsi="宋体" w:hint="eastAsia"/>
          <w:sz w:val="28"/>
          <w:szCs w:val="28"/>
        </w:rPr>
        <w:t>万元，生均教学科研仪器设备值</w:t>
      </w:r>
      <w:r w:rsidRPr="00EE1CDB">
        <w:rPr>
          <w:rFonts w:ascii="仿宋_GB2312" w:eastAsia="仿宋_GB2312" w:hAnsi="宋体"/>
          <w:sz w:val="28"/>
          <w:szCs w:val="28"/>
        </w:rPr>
        <w:t>0.36</w:t>
      </w:r>
      <w:r>
        <w:rPr>
          <w:rFonts w:ascii="仿宋_GB2312" w:eastAsia="仿宋_GB2312" w:hAnsi="宋体" w:hint="eastAsia"/>
          <w:sz w:val="28"/>
          <w:szCs w:val="28"/>
        </w:rPr>
        <w:t>万元。</w:t>
      </w:r>
      <w:r w:rsidRPr="00EE1CDB">
        <w:rPr>
          <w:rFonts w:ascii="仿宋_GB2312" w:eastAsia="仿宋_GB2312" w:hAnsi="宋体"/>
          <w:sz w:val="28"/>
          <w:szCs w:val="28"/>
        </w:rPr>
        <w:t>2016</w:t>
      </w:r>
      <w:r w:rsidRPr="00EE1CDB">
        <w:rPr>
          <w:rFonts w:ascii="仿宋_GB2312" w:eastAsia="仿宋_GB2312" w:hAnsi="宋体" w:hint="eastAsia"/>
          <w:sz w:val="28"/>
          <w:szCs w:val="28"/>
        </w:rPr>
        <w:t>年新增教学科研仪器设备值</w:t>
      </w:r>
      <w:r w:rsidRPr="00EE1CDB">
        <w:rPr>
          <w:rFonts w:ascii="仿宋_GB2312" w:eastAsia="仿宋_GB2312" w:hAnsi="宋体"/>
          <w:sz w:val="28"/>
          <w:szCs w:val="28"/>
        </w:rPr>
        <w:t>680.51</w:t>
      </w:r>
      <w:r w:rsidRPr="00EE1CDB">
        <w:rPr>
          <w:rFonts w:ascii="仿宋_GB2312" w:eastAsia="仿宋_GB2312" w:hAnsi="宋体" w:hint="eastAsia"/>
          <w:sz w:val="28"/>
          <w:szCs w:val="28"/>
        </w:rPr>
        <w:t>万元</w:t>
      </w:r>
      <w:r>
        <w:rPr>
          <w:rFonts w:ascii="仿宋_GB2312" w:eastAsia="仿宋_GB2312" w:hAnsi="宋体" w:hint="eastAsia"/>
          <w:sz w:val="28"/>
          <w:szCs w:val="28"/>
        </w:rPr>
        <w:t>。生均本科教学日常运行支出</w:t>
      </w:r>
      <w:r>
        <w:rPr>
          <w:rFonts w:ascii="仿宋_GB2312" w:eastAsia="仿宋_GB2312" w:hAnsi="宋体"/>
          <w:sz w:val="28"/>
          <w:szCs w:val="28"/>
        </w:rPr>
        <w:t>1667.33</w:t>
      </w:r>
      <w:r>
        <w:rPr>
          <w:rFonts w:ascii="仿宋_GB2312" w:eastAsia="仿宋_GB2312" w:hAnsi="宋体" w:hint="eastAsia"/>
          <w:sz w:val="28"/>
          <w:szCs w:val="28"/>
        </w:rPr>
        <w:t>元，生均本科专项教学经费</w:t>
      </w:r>
      <w:r>
        <w:rPr>
          <w:rFonts w:ascii="仿宋_GB2312" w:eastAsia="仿宋_GB2312" w:hAnsi="宋体"/>
          <w:sz w:val="28"/>
          <w:szCs w:val="28"/>
        </w:rPr>
        <w:t>305.25</w:t>
      </w:r>
      <w:r>
        <w:rPr>
          <w:rFonts w:ascii="仿宋_GB2312" w:eastAsia="仿宋_GB2312" w:hAnsi="宋体" w:hint="eastAsia"/>
          <w:sz w:val="28"/>
          <w:szCs w:val="28"/>
        </w:rPr>
        <w:t>元，生均本科实验经费</w:t>
      </w:r>
      <w:r>
        <w:rPr>
          <w:rFonts w:ascii="仿宋_GB2312" w:eastAsia="仿宋_GB2312" w:hAnsi="宋体"/>
          <w:sz w:val="28"/>
          <w:szCs w:val="28"/>
        </w:rPr>
        <w:t>85.48</w:t>
      </w:r>
      <w:r>
        <w:rPr>
          <w:rFonts w:ascii="仿宋_GB2312" w:eastAsia="仿宋_GB2312" w:hAnsi="宋体" w:hint="eastAsia"/>
          <w:sz w:val="28"/>
          <w:szCs w:val="28"/>
        </w:rPr>
        <w:t>元，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生均本科实习经费</w:t>
      </w:r>
      <w:r>
        <w:rPr>
          <w:rFonts w:ascii="仿宋_GB2312" w:eastAsia="仿宋_GB2312" w:hAnsi="宋体"/>
          <w:sz w:val="28"/>
          <w:szCs w:val="28"/>
        </w:rPr>
        <w:t>171.79</w:t>
      </w:r>
      <w:r>
        <w:rPr>
          <w:rFonts w:ascii="仿宋_GB2312" w:eastAsia="仿宋_GB2312" w:hAnsi="宋体" w:hint="eastAsia"/>
          <w:sz w:val="28"/>
          <w:szCs w:val="28"/>
        </w:rPr>
        <w:t>元。</w:t>
      </w:r>
      <w:r w:rsidRPr="00EE1CDB">
        <w:rPr>
          <w:rFonts w:ascii="仿宋_GB2312" w:eastAsia="仿宋_GB2312" w:hAnsi="宋体"/>
          <w:b/>
          <w:sz w:val="28"/>
          <w:szCs w:val="28"/>
        </w:rPr>
        <w:t xml:space="preserve"> </w:t>
      </w:r>
    </w:p>
    <w:p w:rsidR="00103F4D" w:rsidRDefault="00103F4D" w:rsidP="00A901CB">
      <w:pPr>
        <w:spacing w:line="480" w:lineRule="exact"/>
        <w:ind w:firstLineChars="196" w:firstLine="551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（三）加强教学</w:t>
      </w:r>
      <w:r w:rsidRPr="00360993">
        <w:rPr>
          <w:rFonts w:ascii="楷体_GB2312" w:eastAsia="楷体_GB2312" w:hint="eastAsia"/>
          <w:b/>
          <w:sz w:val="28"/>
          <w:szCs w:val="28"/>
        </w:rPr>
        <w:t>质量监控</w:t>
      </w:r>
    </w:p>
    <w:p w:rsidR="00103F4D" w:rsidRDefault="00103F4D" w:rsidP="00A901CB">
      <w:pPr>
        <w:spacing w:line="480" w:lineRule="exact"/>
        <w:ind w:firstLineChars="200" w:firstLine="562"/>
        <w:rPr>
          <w:rFonts w:ascii="楷体_GB2312" w:eastAsia="楷体_GB2312" w:hAnsi="宋体"/>
          <w:b/>
          <w:sz w:val="28"/>
          <w:szCs w:val="28"/>
        </w:rPr>
      </w:pPr>
      <w:r w:rsidRPr="003C0B62">
        <w:rPr>
          <w:rFonts w:ascii="楷体_GB2312" w:eastAsia="楷体_GB2312" w:hAnsi="宋体"/>
          <w:b/>
          <w:sz w:val="28"/>
          <w:szCs w:val="28"/>
        </w:rPr>
        <w:t xml:space="preserve">1. </w:t>
      </w:r>
      <w:r w:rsidRPr="003C0B62">
        <w:rPr>
          <w:rFonts w:ascii="楷体_GB2312" w:eastAsia="楷体_GB2312" w:hAnsi="宋体" w:hint="eastAsia"/>
          <w:b/>
          <w:sz w:val="28"/>
          <w:szCs w:val="28"/>
        </w:rPr>
        <w:t>完善教学质量监控体系</w:t>
      </w:r>
    </w:p>
    <w:p w:rsidR="00103F4D" w:rsidRPr="00F71408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）确</w:t>
      </w:r>
      <w:r w:rsidRPr="00F71408">
        <w:rPr>
          <w:rFonts w:ascii="仿宋_GB2312" w:eastAsia="仿宋_GB2312" w:hint="eastAsia"/>
          <w:sz w:val="28"/>
          <w:szCs w:val="28"/>
        </w:rPr>
        <w:t>定教学质量标准</w:t>
      </w:r>
      <w:r>
        <w:rPr>
          <w:rFonts w:ascii="仿宋_GB2312" w:eastAsia="仿宋_GB2312" w:hint="eastAsia"/>
          <w:sz w:val="28"/>
          <w:szCs w:val="28"/>
        </w:rPr>
        <w:t>。</w:t>
      </w:r>
      <w:r w:rsidRPr="00F71408">
        <w:rPr>
          <w:rFonts w:ascii="仿宋_GB2312" w:eastAsia="仿宋_GB2312" w:hint="eastAsia"/>
          <w:sz w:val="28"/>
          <w:szCs w:val="28"/>
        </w:rPr>
        <w:t>根据办学定位和人才培养目标，</w:t>
      </w:r>
      <w:r>
        <w:rPr>
          <w:rFonts w:ascii="仿宋_GB2312" w:eastAsia="仿宋_GB2312" w:hint="eastAsia"/>
          <w:sz w:val="28"/>
          <w:szCs w:val="28"/>
        </w:rPr>
        <w:t>进一步修改</w:t>
      </w:r>
      <w:r w:rsidRPr="00F71408">
        <w:rPr>
          <w:rFonts w:ascii="仿宋_GB2312" w:eastAsia="仿宋_GB2312" w:hint="eastAsia"/>
          <w:sz w:val="28"/>
          <w:szCs w:val="28"/>
        </w:rPr>
        <w:t>制定了各教学</w:t>
      </w:r>
      <w:r>
        <w:rPr>
          <w:rFonts w:ascii="仿宋_GB2312" w:eastAsia="仿宋_GB2312" w:hint="eastAsia"/>
          <w:sz w:val="28"/>
          <w:szCs w:val="28"/>
        </w:rPr>
        <w:t>管理</w:t>
      </w:r>
      <w:r w:rsidRPr="00F71408">
        <w:rPr>
          <w:rFonts w:ascii="仿宋_GB2312" w:eastAsia="仿宋_GB2312" w:hint="eastAsia"/>
          <w:sz w:val="28"/>
          <w:szCs w:val="28"/>
        </w:rPr>
        <w:t>环节的质量标准，涵盖了日常教学管理、考试管理、教材管理、学籍成绩管理等环节。在理论教学环节的质量标</w:t>
      </w:r>
      <w:r w:rsidRPr="00F71408">
        <w:rPr>
          <w:rFonts w:ascii="仿宋_GB2312" w:eastAsia="仿宋_GB2312" w:hint="eastAsia"/>
          <w:sz w:val="28"/>
          <w:szCs w:val="28"/>
        </w:rPr>
        <w:lastRenderedPageBreak/>
        <w:t>准方面，对主讲教师职责、教学大纲编写、教材选用、课堂讲授以及作业布置批改、课外辅导答疑、考核等环节的质量标准作出了明文规定。在实践教学环节质量标准方面，明确了实验教学、实习、实训、社会实践、课程设计、毕业设计（论文）等环节的质量标准</w:t>
      </w:r>
      <w:r>
        <w:rPr>
          <w:rFonts w:ascii="仿宋_GB2312" w:eastAsia="仿宋_GB2312" w:hint="eastAsia"/>
          <w:sz w:val="28"/>
          <w:szCs w:val="28"/>
        </w:rPr>
        <w:t>，突出能力培养</w:t>
      </w:r>
      <w:r w:rsidRPr="00F71408">
        <w:rPr>
          <w:rFonts w:ascii="仿宋_GB2312" w:eastAsia="仿宋_GB2312" w:hint="eastAsia"/>
          <w:sz w:val="28"/>
          <w:szCs w:val="28"/>
        </w:rPr>
        <w:t>。</w:t>
      </w:r>
      <w:r w:rsidRPr="00F71408">
        <w:rPr>
          <w:rFonts w:ascii="仿宋_GB2312" w:eastAsia="仿宋_GB2312"/>
          <w:sz w:val="28"/>
          <w:szCs w:val="28"/>
        </w:rPr>
        <w:t xml:space="preserve"> </w:t>
      </w:r>
    </w:p>
    <w:p w:rsidR="00103F4D" w:rsidRPr="00F71408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）建立</w:t>
      </w:r>
      <w:r w:rsidRPr="00F71408">
        <w:rPr>
          <w:rFonts w:ascii="仿宋_GB2312" w:eastAsia="仿宋_GB2312" w:hint="eastAsia"/>
          <w:sz w:val="28"/>
          <w:szCs w:val="28"/>
        </w:rPr>
        <w:t>教学质量监控组织机构</w:t>
      </w:r>
      <w:r>
        <w:rPr>
          <w:rFonts w:ascii="仿宋_GB2312" w:eastAsia="仿宋_GB2312" w:hint="eastAsia"/>
          <w:sz w:val="28"/>
          <w:szCs w:val="28"/>
        </w:rPr>
        <w:t>。</w:t>
      </w:r>
      <w:r w:rsidRPr="00F71408">
        <w:rPr>
          <w:rFonts w:ascii="仿宋_GB2312" w:eastAsia="仿宋_GB2312" w:hint="eastAsia"/>
          <w:sz w:val="28"/>
          <w:szCs w:val="28"/>
        </w:rPr>
        <w:t>建立了院、系（部）、教研室三级教学质量监控组织体系。学院教学指导委员会对教学工作的重大问题进行决策；教</w:t>
      </w:r>
      <w:r>
        <w:rPr>
          <w:rFonts w:ascii="仿宋_GB2312" w:eastAsia="仿宋_GB2312" w:hint="eastAsia"/>
          <w:sz w:val="28"/>
          <w:szCs w:val="28"/>
        </w:rPr>
        <w:t>学管理部门</w:t>
      </w:r>
      <w:r w:rsidRPr="00F71408">
        <w:rPr>
          <w:rFonts w:ascii="仿宋_GB2312" w:eastAsia="仿宋_GB2312" w:hint="eastAsia"/>
          <w:sz w:val="28"/>
          <w:szCs w:val="28"/>
        </w:rPr>
        <w:t>负责各项质量管理规章制度、教学各环节质量标准的制定与监控；教学督</w:t>
      </w:r>
      <w:r>
        <w:rPr>
          <w:rFonts w:ascii="仿宋_GB2312" w:eastAsia="仿宋_GB2312" w:hint="eastAsia"/>
          <w:sz w:val="28"/>
          <w:szCs w:val="28"/>
        </w:rPr>
        <w:t>导</w:t>
      </w:r>
      <w:r w:rsidRPr="00F71408">
        <w:rPr>
          <w:rFonts w:ascii="仿宋_GB2312" w:eastAsia="仿宋_GB2312" w:hint="eastAsia"/>
          <w:sz w:val="28"/>
          <w:szCs w:val="28"/>
        </w:rPr>
        <w:t>小组对具体教学问题进行监控；系（部）领导、教师、教学秘书和学生，从不同角度对教学问题进行监控。</w:t>
      </w:r>
      <w:r w:rsidRPr="00F71408">
        <w:rPr>
          <w:rFonts w:ascii="仿宋_GB2312" w:eastAsia="仿宋_GB2312"/>
          <w:sz w:val="28"/>
          <w:szCs w:val="28"/>
        </w:rPr>
        <w:t xml:space="preserve"> </w:t>
      </w:r>
    </w:p>
    <w:p w:rsidR="00103F4D" w:rsidRPr="003C0B62" w:rsidRDefault="00103F4D" w:rsidP="00A901CB">
      <w:pPr>
        <w:spacing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3C0B62">
        <w:rPr>
          <w:rFonts w:ascii="楷体_GB2312" w:eastAsia="楷体_GB2312"/>
          <w:b/>
          <w:sz w:val="28"/>
          <w:szCs w:val="28"/>
        </w:rPr>
        <w:t>2.</w:t>
      </w:r>
      <w:r w:rsidRPr="003C0B62">
        <w:rPr>
          <w:rFonts w:ascii="楷体_GB2312" w:eastAsia="楷体_GB2312" w:hint="eastAsia"/>
          <w:b/>
          <w:sz w:val="28"/>
          <w:szCs w:val="28"/>
        </w:rPr>
        <w:t>专项教学检查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E1CDB">
        <w:rPr>
          <w:rFonts w:ascii="仿宋_GB2312" w:eastAsia="仿宋_GB2312" w:hAnsi="宋体" w:hint="eastAsia"/>
          <w:sz w:val="28"/>
          <w:szCs w:val="28"/>
        </w:rPr>
        <w:t>针对在定期教学检查中发现</w:t>
      </w:r>
      <w:r>
        <w:rPr>
          <w:rFonts w:ascii="仿宋_GB2312" w:eastAsia="仿宋_GB2312" w:hAnsi="宋体" w:hint="eastAsia"/>
          <w:sz w:val="28"/>
          <w:szCs w:val="28"/>
        </w:rPr>
        <w:t>的</w:t>
      </w:r>
      <w:r w:rsidRPr="00EE1CDB">
        <w:rPr>
          <w:rFonts w:ascii="仿宋_GB2312" w:eastAsia="仿宋_GB2312" w:hAnsi="宋体" w:hint="eastAsia"/>
          <w:sz w:val="28"/>
          <w:szCs w:val="28"/>
        </w:rPr>
        <w:t>问题和学生反映较大、课堂教学质量存在明显问题，不能完成正常教学任务的教师，开展专项检查，以纠正教学中存在的问题。</w:t>
      </w:r>
    </w:p>
    <w:p w:rsidR="00103F4D" w:rsidRPr="003C0B62" w:rsidRDefault="00103F4D" w:rsidP="00A901CB">
      <w:pPr>
        <w:spacing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3C0B62">
        <w:rPr>
          <w:rFonts w:ascii="楷体_GB2312" w:eastAsia="楷体_GB2312" w:hAnsi="宋体"/>
          <w:b/>
          <w:sz w:val="28"/>
          <w:szCs w:val="28"/>
        </w:rPr>
        <w:t>3.</w:t>
      </w:r>
      <w:r w:rsidRPr="003C0B62">
        <w:rPr>
          <w:rFonts w:ascii="楷体_GB2312" w:eastAsia="楷体_GB2312" w:hint="eastAsia"/>
          <w:b/>
          <w:sz w:val="28"/>
          <w:szCs w:val="28"/>
        </w:rPr>
        <w:t>教学评估工作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E1CDB">
        <w:rPr>
          <w:rFonts w:ascii="仿宋_GB2312" w:eastAsia="仿宋_GB2312" w:hAnsi="宋体" w:hint="eastAsia"/>
          <w:sz w:val="28"/>
          <w:szCs w:val="28"/>
        </w:rPr>
        <w:t>（</w:t>
      </w:r>
      <w:r w:rsidRPr="00EE1CDB">
        <w:rPr>
          <w:rFonts w:ascii="仿宋_GB2312" w:eastAsia="仿宋_GB2312" w:hAnsi="宋体"/>
          <w:sz w:val="28"/>
          <w:szCs w:val="28"/>
        </w:rPr>
        <w:t>1</w:t>
      </w:r>
      <w:r w:rsidRPr="00EE1CDB">
        <w:rPr>
          <w:rFonts w:ascii="仿宋_GB2312" w:eastAsia="仿宋_GB2312" w:hAnsi="宋体" w:hint="eastAsia"/>
          <w:sz w:val="28"/>
          <w:szCs w:val="28"/>
        </w:rPr>
        <w:t>）依据《广东海洋大学寸金学院教学单位工作目标管理考核量化方案》和《广东海洋大学寸金学院教学单位绩效考核量表》对教学单位教学目标管理和绩效进行检查和考核奖励。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E1CDB">
        <w:rPr>
          <w:rFonts w:ascii="仿宋_GB2312" w:eastAsia="仿宋_GB2312" w:hAnsi="宋体" w:hint="eastAsia"/>
          <w:sz w:val="28"/>
          <w:szCs w:val="28"/>
        </w:rPr>
        <w:t>（</w:t>
      </w:r>
      <w:r w:rsidRPr="00EE1CDB">
        <w:rPr>
          <w:rFonts w:ascii="仿宋_GB2312" w:eastAsia="仿宋_GB2312" w:hAnsi="宋体"/>
          <w:sz w:val="28"/>
          <w:szCs w:val="28"/>
        </w:rPr>
        <w:t>2</w:t>
      </w:r>
      <w:r w:rsidRPr="00EE1CDB">
        <w:rPr>
          <w:rFonts w:ascii="仿宋_GB2312" w:eastAsia="仿宋_GB2312" w:hAnsi="宋体" w:hint="eastAsia"/>
          <w:sz w:val="28"/>
          <w:szCs w:val="28"/>
        </w:rPr>
        <w:t>）依据各专业人才培养方案和教学大纲，在学年第二学期中旬对</w:t>
      </w:r>
      <w:r w:rsidRPr="00EE1CDB">
        <w:rPr>
          <w:rFonts w:ascii="仿宋_GB2312" w:eastAsia="仿宋_GB2312" w:hAnsi="宋体"/>
          <w:sz w:val="28"/>
          <w:szCs w:val="28"/>
        </w:rPr>
        <w:t>2016</w:t>
      </w:r>
      <w:r w:rsidRPr="00EE1CDB">
        <w:rPr>
          <w:rFonts w:ascii="仿宋_GB2312" w:eastAsia="仿宋_GB2312" w:hAnsi="宋体" w:hint="eastAsia"/>
          <w:sz w:val="28"/>
          <w:szCs w:val="28"/>
        </w:rPr>
        <w:t>届毕业生的人才培养方案执行情况进行检查审核，查漏补</w:t>
      </w:r>
      <w:r>
        <w:rPr>
          <w:rFonts w:ascii="仿宋_GB2312" w:eastAsia="仿宋_GB2312" w:hAnsi="宋体" w:hint="eastAsia"/>
          <w:sz w:val="28"/>
          <w:szCs w:val="28"/>
        </w:rPr>
        <w:t>缺</w:t>
      </w:r>
      <w:r w:rsidRPr="00EE1CDB">
        <w:rPr>
          <w:rFonts w:ascii="仿宋_GB2312" w:eastAsia="仿宋_GB2312" w:hAnsi="宋体" w:hint="eastAsia"/>
          <w:sz w:val="28"/>
          <w:szCs w:val="28"/>
        </w:rPr>
        <w:t>。</w:t>
      </w:r>
    </w:p>
    <w:p w:rsidR="00103F4D" w:rsidRPr="00455F43" w:rsidRDefault="00103F4D" w:rsidP="00A901CB">
      <w:pPr>
        <w:spacing w:line="480" w:lineRule="exact"/>
        <w:ind w:firstLineChars="196" w:firstLine="551"/>
        <w:rPr>
          <w:rFonts w:ascii="楷体_GB2312" w:eastAsia="楷体_GB2312"/>
          <w:b/>
          <w:sz w:val="28"/>
          <w:szCs w:val="28"/>
        </w:rPr>
      </w:pPr>
      <w:r w:rsidRPr="00455F43">
        <w:rPr>
          <w:rFonts w:ascii="楷体_GB2312" w:eastAsia="楷体_GB2312"/>
          <w:b/>
          <w:sz w:val="28"/>
          <w:szCs w:val="28"/>
        </w:rPr>
        <w:t>4.</w:t>
      </w:r>
      <w:r w:rsidRPr="00455F43">
        <w:rPr>
          <w:rFonts w:ascii="楷体_GB2312" w:eastAsia="楷体_GB2312" w:hint="eastAsia"/>
          <w:b/>
          <w:sz w:val="28"/>
          <w:szCs w:val="28"/>
        </w:rPr>
        <w:t>教学督导</w:t>
      </w:r>
    </w:p>
    <w:p w:rsidR="00103F4D" w:rsidRDefault="00103F4D" w:rsidP="00A901CB">
      <w:pPr>
        <w:spacing w:line="480" w:lineRule="exact"/>
        <w:ind w:firstLineChars="196" w:firstLine="549"/>
        <w:rPr>
          <w:rFonts w:ascii="仿宋_GB2312" w:eastAsia="仿宋_GB2312" w:hAnsi="宋体"/>
          <w:sz w:val="28"/>
          <w:szCs w:val="28"/>
        </w:rPr>
      </w:pPr>
      <w:r w:rsidRPr="00455F43">
        <w:rPr>
          <w:rFonts w:ascii="仿宋_GB2312" w:eastAsia="仿宋_GB2312" w:hAnsi="宋体" w:hint="eastAsia"/>
          <w:sz w:val="28"/>
          <w:szCs w:val="28"/>
        </w:rPr>
        <w:t>举办学校、集团和学院设</w:t>
      </w:r>
      <w:r>
        <w:rPr>
          <w:rFonts w:ascii="仿宋_GB2312" w:eastAsia="仿宋_GB2312" w:hAnsi="宋体" w:hint="eastAsia"/>
          <w:sz w:val="28"/>
          <w:szCs w:val="28"/>
        </w:rPr>
        <w:t>立</w:t>
      </w:r>
      <w:r w:rsidRPr="00455F43">
        <w:rPr>
          <w:rFonts w:ascii="仿宋_GB2312" w:eastAsia="仿宋_GB2312" w:hAnsi="宋体" w:hint="eastAsia"/>
          <w:sz w:val="28"/>
          <w:szCs w:val="28"/>
        </w:rPr>
        <w:t>专门的督导队伍，</w:t>
      </w:r>
      <w:r w:rsidRPr="00EE1CDB">
        <w:rPr>
          <w:rFonts w:ascii="仿宋_GB2312" w:eastAsia="仿宋_GB2312" w:hAnsi="宋体" w:hint="eastAsia"/>
          <w:sz w:val="28"/>
          <w:szCs w:val="28"/>
        </w:rPr>
        <w:t>紧紧围绕学院教学工作的重点，</w:t>
      </w:r>
      <w:r w:rsidRPr="00455F43">
        <w:rPr>
          <w:rFonts w:ascii="仿宋_GB2312" w:eastAsia="仿宋_GB2312" w:hAnsi="宋体" w:hint="eastAsia"/>
          <w:sz w:val="28"/>
          <w:szCs w:val="28"/>
        </w:rPr>
        <w:t>每学期进行各种专项督导</w:t>
      </w:r>
      <w:r>
        <w:rPr>
          <w:rFonts w:ascii="仿宋_GB2312" w:eastAsia="仿宋_GB2312" w:hAnsi="宋体" w:hint="eastAsia"/>
          <w:sz w:val="28"/>
          <w:szCs w:val="28"/>
        </w:rPr>
        <w:t>和</w:t>
      </w:r>
      <w:r w:rsidRPr="00EE1CDB">
        <w:rPr>
          <w:rFonts w:ascii="仿宋_GB2312" w:eastAsia="仿宋_GB2312" w:hAnsi="宋体" w:hint="eastAsia"/>
          <w:sz w:val="28"/>
          <w:szCs w:val="28"/>
        </w:rPr>
        <w:t>常规教学督导</w:t>
      </w:r>
      <w:r w:rsidRPr="00455F43">
        <w:rPr>
          <w:rFonts w:ascii="仿宋_GB2312" w:eastAsia="仿宋_GB2312" w:hAnsi="宋体" w:hint="eastAsia"/>
          <w:sz w:val="28"/>
          <w:szCs w:val="28"/>
        </w:rPr>
        <w:t>。举办学校的教学督导人员</w:t>
      </w:r>
      <w:r w:rsidRPr="00EE1CDB">
        <w:rPr>
          <w:rFonts w:ascii="仿宋_GB2312" w:eastAsia="仿宋_GB2312" w:hAnsi="宋体" w:hint="eastAsia"/>
          <w:sz w:val="28"/>
          <w:szCs w:val="28"/>
        </w:rPr>
        <w:t>深入教学一线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455F43">
        <w:rPr>
          <w:rFonts w:ascii="仿宋_GB2312" w:eastAsia="仿宋_GB2312" w:hAnsi="宋体" w:hint="eastAsia"/>
          <w:sz w:val="28"/>
          <w:szCs w:val="28"/>
        </w:rPr>
        <w:t>每周听课两次</w:t>
      </w:r>
      <w:r w:rsidRPr="00EE1CDB">
        <w:rPr>
          <w:rFonts w:ascii="仿宋_GB2312" w:eastAsia="仿宋_GB2312" w:hAnsi="宋体" w:hint="eastAsia"/>
          <w:sz w:val="28"/>
          <w:szCs w:val="28"/>
        </w:rPr>
        <w:t>，充分发挥“把握状态，控制过程，反馈结果”的督导职能。每年总听课量达</w:t>
      </w:r>
      <w:r w:rsidRPr="00455F43">
        <w:rPr>
          <w:rFonts w:ascii="仿宋_GB2312" w:eastAsia="仿宋_GB2312" w:hAnsi="宋体"/>
          <w:sz w:val="28"/>
          <w:szCs w:val="28"/>
        </w:rPr>
        <w:t>300</w:t>
      </w:r>
      <w:r>
        <w:rPr>
          <w:rFonts w:ascii="仿宋_GB2312" w:eastAsia="仿宋_GB2312" w:hAnsi="宋体" w:hint="eastAsia"/>
          <w:sz w:val="28"/>
          <w:szCs w:val="28"/>
        </w:rPr>
        <w:t>学时。同时也对各系部的教研活动、教学管理情况进行有目的的督查。</w:t>
      </w:r>
      <w:r w:rsidRPr="00EE1CDB">
        <w:rPr>
          <w:rFonts w:ascii="仿宋_GB2312" w:eastAsia="仿宋_GB2312" w:hAnsi="宋体" w:hint="eastAsia"/>
          <w:sz w:val="28"/>
          <w:szCs w:val="28"/>
        </w:rPr>
        <w:t>每学期对</w:t>
      </w:r>
      <w:r w:rsidRPr="00EE1CDB">
        <w:rPr>
          <w:rFonts w:ascii="仿宋_GB2312" w:eastAsia="仿宋_GB2312" w:hAnsi="宋体" w:hint="eastAsia"/>
          <w:sz w:val="28"/>
          <w:szCs w:val="28"/>
        </w:rPr>
        <w:lastRenderedPageBreak/>
        <w:t>督查情况都进行认真总结，对存在的问题及时反馈和处理，对进一步抓好教学工作提出具体要求和措施。</w:t>
      </w:r>
    </w:p>
    <w:p w:rsidR="00103F4D" w:rsidRPr="00455F43" w:rsidRDefault="00103F4D" w:rsidP="00A901CB">
      <w:pPr>
        <w:spacing w:line="480" w:lineRule="exact"/>
        <w:ind w:firstLineChars="196" w:firstLine="551"/>
        <w:rPr>
          <w:rFonts w:ascii="楷体_GB2312" w:eastAsia="楷体_GB2312"/>
          <w:b/>
          <w:sz w:val="28"/>
          <w:szCs w:val="28"/>
        </w:rPr>
      </w:pPr>
      <w:r w:rsidRPr="00455F43">
        <w:rPr>
          <w:rFonts w:ascii="楷体_GB2312" w:eastAsia="楷体_GB2312"/>
          <w:b/>
          <w:sz w:val="28"/>
          <w:szCs w:val="28"/>
        </w:rPr>
        <w:t>5.</w:t>
      </w:r>
      <w:r w:rsidRPr="00455F43">
        <w:rPr>
          <w:rFonts w:ascii="楷体_GB2312" w:eastAsia="楷体_GB2312" w:hint="eastAsia"/>
          <w:b/>
          <w:sz w:val="28"/>
          <w:szCs w:val="28"/>
        </w:rPr>
        <w:t>教学信息收集与反馈</w:t>
      </w:r>
    </w:p>
    <w:p w:rsidR="00103F4D" w:rsidRPr="00F71408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</w:t>
      </w:r>
      <w:r w:rsidRPr="00F71408">
        <w:rPr>
          <w:rFonts w:ascii="仿宋_GB2312" w:eastAsia="仿宋_GB2312" w:hint="eastAsia"/>
          <w:sz w:val="28"/>
          <w:szCs w:val="28"/>
        </w:rPr>
        <w:t>建立教学质量信息采集机制</w:t>
      </w:r>
      <w:r>
        <w:rPr>
          <w:rFonts w:ascii="仿宋_GB2312" w:eastAsia="仿宋_GB2312" w:hint="eastAsia"/>
          <w:sz w:val="28"/>
          <w:szCs w:val="28"/>
        </w:rPr>
        <w:t>。实行</w:t>
      </w:r>
      <w:r w:rsidRPr="00F71408">
        <w:rPr>
          <w:rFonts w:ascii="仿宋_GB2312" w:eastAsia="仿宋_GB2312" w:hint="eastAsia"/>
          <w:sz w:val="28"/>
          <w:szCs w:val="28"/>
        </w:rPr>
        <w:t>领导干部听课、教学督</w:t>
      </w:r>
      <w:r>
        <w:rPr>
          <w:rFonts w:ascii="仿宋_GB2312" w:eastAsia="仿宋_GB2312" w:hint="eastAsia"/>
          <w:sz w:val="28"/>
          <w:szCs w:val="28"/>
        </w:rPr>
        <w:t>导</w:t>
      </w:r>
      <w:r w:rsidRPr="00F71408">
        <w:rPr>
          <w:rFonts w:ascii="仿宋_GB2312" w:eastAsia="仿宋_GB2312" w:hint="eastAsia"/>
          <w:sz w:val="28"/>
          <w:szCs w:val="28"/>
        </w:rPr>
        <w:t>、日常教学检查、教学工作例会、学生评教</w:t>
      </w:r>
      <w:r>
        <w:rPr>
          <w:rFonts w:ascii="仿宋_GB2312" w:eastAsia="仿宋_GB2312" w:hint="eastAsia"/>
          <w:sz w:val="28"/>
          <w:szCs w:val="28"/>
        </w:rPr>
        <w:t>、学生教学信息员</w:t>
      </w:r>
      <w:r w:rsidRPr="00F71408">
        <w:rPr>
          <w:rFonts w:ascii="仿宋_GB2312" w:eastAsia="仿宋_GB2312" w:hint="eastAsia"/>
          <w:sz w:val="28"/>
          <w:szCs w:val="28"/>
        </w:rPr>
        <w:t>等一系列制度。通过定期召开教学工作例会</w:t>
      </w:r>
      <w:r>
        <w:rPr>
          <w:rFonts w:ascii="仿宋_GB2312" w:eastAsia="仿宋_GB2312" w:hint="eastAsia"/>
          <w:sz w:val="28"/>
          <w:szCs w:val="28"/>
        </w:rPr>
        <w:t>、</w:t>
      </w:r>
      <w:r w:rsidRPr="00F71408">
        <w:rPr>
          <w:rFonts w:ascii="仿宋_GB2312" w:eastAsia="仿宋_GB2312" w:hint="eastAsia"/>
          <w:sz w:val="28"/>
          <w:szCs w:val="28"/>
        </w:rPr>
        <w:t>教学检查</w:t>
      </w:r>
      <w:r>
        <w:rPr>
          <w:rFonts w:ascii="仿宋_GB2312" w:eastAsia="仿宋_GB2312" w:hint="eastAsia"/>
          <w:sz w:val="28"/>
          <w:szCs w:val="28"/>
        </w:rPr>
        <w:t>、网上教学信息管理系统以及</w:t>
      </w:r>
      <w:r w:rsidRPr="00F71408">
        <w:rPr>
          <w:rFonts w:ascii="仿宋_GB2312" w:eastAsia="仿宋_GB2312" w:hint="eastAsia"/>
          <w:sz w:val="28"/>
          <w:szCs w:val="28"/>
        </w:rPr>
        <w:t>院长、教务处处长、学生工作处处长的电子信箱等反馈途径，广泛收集教学信息，初步形成了比较完整的教学信息采集机制。</w:t>
      </w:r>
      <w:r w:rsidRPr="00F71408">
        <w:rPr>
          <w:rFonts w:ascii="仿宋_GB2312" w:eastAsia="仿宋_GB2312"/>
          <w:sz w:val="28"/>
          <w:szCs w:val="28"/>
        </w:rPr>
        <w:t xml:space="preserve"> </w:t>
      </w:r>
    </w:p>
    <w:p w:rsidR="00103F4D" w:rsidRPr="00F71408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</w:t>
      </w:r>
      <w:r w:rsidRPr="00F71408">
        <w:rPr>
          <w:rFonts w:ascii="仿宋_GB2312" w:eastAsia="仿宋_GB2312" w:hint="eastAsia"/>
          <w:sz w:val="28"/>
          <w:szCs w:val="28"/>
        </w:rPr>
        <w:t>形成教学质量评价机制</w:t>
      </w:r>
      <w:r>
        <w:rPr>
          <w:rFonts w:ascii="仿宋_GB2312" w:eastAsia="仿宋_GB2312" w:hint="eastAsia"/>
          <w:sz w:val="28"/>
          <w:szCs w:val="28"/>
        </w:rPr>
        <w:t>。</w:t>
      </w:r>
      <w:r w:rsidRPr="00F71408">
        <w:rPr>
          <w:rFonts w:ascii="仿宋_GB2312" w:eastAsia="仿宋_GB2312" w:hint="eastAsia"/>
          <w:sz w:val="28"/>
          <w:szCs w:val="28"/>
        </w:rPr>
        <w:t>制定了学生评教制度、同行评教制度以及全院教师教学能力诊断和提升计划。</w:t>
      </w:r>
      <w:r w:rsidRPr="00EE1CDB">
        <w:rPr>
          <w:rFonts w:ascii="仿宋_GB2312" w:eastAsia="仿宋_GB2312" w:hAnsi="宋体"/>
          <w:sz w:val="28"/>
          <w:szCs w:val="28"/>
        </w:rPr>
        <w:t>2016</w:t>
      </w:r>
      <w:r w:rsidRPr="00EE1CDB">
        <w:rPr>
          <w:rFonts w:ascii="仿宋_GB2312" w:eastAsia="仿宋_GB2312" w:hAnsi="宋体" w:hint="eastAsia"/>
          <w:sz w:val="28"/>
          <w:szCs w:val="28"/>
        </w:rPr>
        <w:t>年度学生评价教师课堂教学质量教师分数在</w:t>
      </w:r>
      <w:r w:rsidRPr="00EE1CDB">
        <w:rPr>
          <w:rFonts w:ascii="仿宋_GB2312" w:eastAsia="仿宋_GB2312" w:hAnsi="宋体"/>
          <w:sz w:val="28"/>
          <w:szCs w:val="28"/>
        </w:rPr>
        <w:t>85.00-100</w:t>
      </w:r>
      <w:r w:rsidRPr="00EE1CDB">
        <w:rPr>
          <w:rFonts w:ascii="仿宋_GB2312" w:eastAsia="仿宋_GB2312" w:hAnsi="宋体" w:hint="eastAsia"/>
          <w:sz w:val="28"/>
          <w:szCs w:val="28"/>
        </w:rPr>
        <w:t>分区间的占</w:t>
      </w:r>
      <w:r w:rsidRPr="00EE1CDB">
        <w:rPr>
          <w:rFonts w:ascii="仿宋_GB2312" w:eastAsia="仿宋_GB2312" w:hAnsi="宋体"/>
          <w:sz w:val="28"/>
          <w:szCs w:val="28"/>
        </w:rPr>
        <w:t xml:space="preserve"> 99.54%</w:t>
      </w:r>
      <w:r w:rsidRPr="00EE1CDB">
        <w:rPr>
          <w:rFonts w:ascii="仿宋_GB2312" w:eastAsia="仿宋_GB2312" w:hAnsi="宋体" w:hint="eastAsia"/>
          <w:sz w:val="28"/>
          <w:szCs w:val="28"/>
        </w:rPr>
        <w:t>，分数在</w:t>
      </w:r>
      <w:r w:rsidRPr="00EE1CDB">
        <w:rPr>
          <w:rFonts w:ascii="仿宋_GB2312" w:eastAsia="仿宋_GB2312" w:hAnsi="宋体"/>
          <w:sz w:val="28"/>
          <w:szCs w:val="28"/>
        </w:rPr>
        <w:t>70.00-84.99</w:t>
      </w:r>
      <w:r w:rsidRPr="00EE1CDB">
        <w:rPr>
          <w:rFonts w:ascii="仿宋_GB2312" w:eastAsia="仿宋_GB2312" w:hAnsi="宋体" w:hint="eastAsia"/>
          <w:sz w:val="28"/>
          <w:szCs w:val="28"/>
        </w:rPr>
        <w:t>分区间的占</w:t>
      </w:r>
      <w:r w:rsidRPr="00EE1CDB">
        <w:rPr>
          <w:rFonts w:ascii="仿宋_GB2312" w:eastAsia="仿宋_GB2312" w:hAnsi="宋体"/>
          <w:sz w:val="28"/>
          <w:szCs w:val="28"/>
        </w:rPr>
        <w:t>0.46%</w:t>
      </w:r>
      <w:r w:rsidRPr="00EE1CDB">
        <w:rPr>
          <w:rFonts w:ascii="仿宋_GB2312" w:eastAsia="仿宋_GB2312" w:hAnsi="宋体" w:hint="eastAsia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>2016</w:t>
      </w:r>
      <w:r w:rsidRPr="00F71408">
        <w:rPr>
          <w:rFonts w:ascii="仿宋_GB2312" w:eastAsia="仿宋_GB2312" w:hint="eastAsia"/>
          <w:sz w:val="28"/>
          <w:szCs w:val="28"/>
        </w:rPr>
        <w:t>年各教研室组织全体教师参与听课、评课</w:t>
      </w:r>
      <w:r>
        <w:rPr>
          <w:rFonts w:ascii="仿宋_GB2312" w:eastAsia="仿宋_GB2312" w:hint="eastAsia"/>
          <w:sz w:val="28"/>
          <w:szCs w:val="28"/>
        </w:rPr>
        <w:t>，对教师课堂教学进行分析诊断</w:t>
      </w:r>
      <w:r w:rsidRPr="00F71408"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 w:hint="eastAsia"/>
          <w:sz w:val="28"/>
          <w:szCs w:val="28"/>
        </w:rPr>
        <w:t>然后由</w:t>
      </w:r>
      <w:r w:rsidRPr="00F71408">
        <w:rPr>
          <w:rFonts w:ascii="仿宋_GB2312" w:eastAsia="仿宋_GB2312" w:hint="eastAsia"/>
          <w:sz w:val="28"/>
          <w:szCs w:val="28"/>
        </w:rPr>
        <w:t>教学系</w:t>
      </w:r>
      <w:r>
        <w:rPr>
          <w:rFonts w:ascii="仿宋_GB2312" w:eastAsia="仿宋_GB2312" w:hint="eastAsia"/>
          <w:sz w:val="28"/>
          <w:szCs w:val="28"/>
        </w:rPr>
        <w:t>（</w:t>
      </w:r>
      <w:r w:rsidRPr="00F71408">
        <w:rPr>
          <w:rFonts w:ascii="仿宋_GB2312" w:eastAsia="仿宋_GB2312" w:hint="eastAsia"/>
          <w:sz w:val="28"/>
          <w:szCs w:val="28"/>
        </w:rPr>
        <w:t>部</w:t>
      </w:r>
      <w:r>
        <w:rPr>
          <w:rFonts w:ascii="仿宋_GB2312" w:eastAsia="仿宋_GB2312" w:hint="eastAsia"/>
          <w:sz w:val="28"/>
          <w:szCs w:val="28"/>
        </w:rPr>
        <w:t>）</w:t>
      </w:r>
      <w:r w:rsidRPr="00F71408">
        <w:rPr>
          <w:rFonts w:ascii="仿宋_GB2312" w:eastAsia="仿宋_GB2312" w:hint="eastAsia"/>
          <w:sz w:val="28"/>
          <w:szCs w:val="28"/>
        </w:rPr>
        <w:t>对每位教师的教学情况形成书面诊断、评价意见，</w:t>
      </w:r>
      <w:r>
        <w:rPr>
          <w:rFonts w:ascii="仿宋_GB2312" w:eastAsia="仿宋_GB2312" w:hint="eastAsia"/>
          <w:sz w:val="28"/>
          <w:szCs w:val="28"/>
        </w:rPr>
        <w:t>反馈给授课教师，</w:t>
      </w:r>
      <w:r w:rsidRPr="00F71408">
        <w:rPr>
          <w:rFonts w:ascii="仿宋_GB2312" w:eastAsia="仿宋_GB2312" w:hint="eastAsia"/>
          <w:sz w:val="28"/>
          <w:szCs w:val="28"/>
        </w:rPr>
        <w:t>并</w:t>
      </w:r>
      <w:r>
        <w:rPr>
          <w:rFonts w:ascii="仿宋_GB2312" w:eastAsia="仿宋_GB2312" w:hint="eastAsia"/>
          <w:sz w:val="28"/>
          <w:szCs w:val="28"/>
        </w:rPr>
        <w:t>报送教务处。对</w:t>
      </w:r>
      <w:r w:rsidRPr="00F71408">
        <w:rPr>
          <w:rFonts w:ascii="仿宋_GB2312" w:eastAsia="仿宋_GB2312" w:hint="eastAsia"/>
          <w:sz w:val="28"/>
          <w:szCs w:val="28"/>
        </w:rPr>
        <w:t>教学诊断评价过程中发现未达标教师，教学系（部）、教研室</w:t>
      </w:r>
      <w:r>
        <w:rPr>
          <w:rFonts w:ascii="仿宋_GB2312" w:eastAsia="仿宋_GB2312" w:hint="eastAsia"/>
          <w:sz w:val="28"/>
          <w:szCs w:val="28"/>
        </w:rPr>
        <w:t>对其实施帮扶</w:t>
      </w:r>
      <w:r w:rsidRPr="00F71408">
        <w:rPr>
          <w:rFonts w:ascii="仿宋_GB2312" w:eastAsia="仿宋_GB2312" w:hint="eastAsia"/>
          <w:sz w:val="28"/>
          <w:szCs w:val="28"/>
        </w:rPr>
        <w:t>提高，仍达不到要求的则暂停授课或另行安排岗位。通过以上教学诊断和评价，规范了教师的教学行为，有效提高了教师的教学技能。</w:t>
      </w:r>
      <w:r w:rsidRPr="00F71408">
        <w:rPr>
          <w:rFonts w:ascii="仿宋_GB2312" w:eastAsia="仿宋_GB2312"/>
          <w:sz w:val="28"/>
          <w:szCs w:val="28"/>
        </w:rPr>
        <w:t xml:space="preserve"> </w:t>
      </w:r>
    </w:p>
    <w:p w:rsidR="00103F4D" w:rsidRPr="00F71408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</w:t>
      </w:r>
      <w:r w:rsidRPr="00F71408">
        <w:rPr>
          <w:rFonts w:ascii="仿宋_GB2312" w:eastAsia="仿宋_GB2312" w:hint="eastAsia"/>
          <w:sz w:val="28"/>
          <w:szCs w:val="28"/>
        </w:rPr>
        <w:t>健全教学质量监控信息反馈机制</w:t>
      </w:r>
      <w:r>
        <w:rPr>
          <w:rFonts w:ascii="仿宋_GB2312" w:eastAsia="仿宋_GB2312" w:hint="eastAsia"/>
          <w:sz w:val="28"/>
          <w:szCs w:val="28"/>
        </w:rPr>
        <w:t>。</w:t>
      </w:r>
      <w:r w:rsidRPr="00F71408">
        <w:rPr>
          <w:rFonts w:ascii="仿宋_GB2312" w:eastAsia="仿宋_GB2312" w:hint="eastAsia"/>
          <w:sz w:val="28"/>
          <w:szCs w:val="28"/>
        </w:rPr>
        <w:t>学院将教学运行过程中暴露的问题以及整改意见，通过各种形式反馈给教学系（部）和个人。领导干部和教学督</w:t>
      </w:r>
      <w:r>
        <w:rPr>
          <w:rFonts w:ascii="仿宋_GB2312" w:eastAsia="仿宋_GB2312" w:hint="eastAsia"/>
          <w:sz w:val="28"/>
          <w:szCs w:val="28"/>
        </w:rPr>
        <w:t>导</w:t>
      </w:r>
      <w:r w:rsidRPr="00F71408">
        <w:rPr>
          <w:rFonts w:ascii="仿宋_GB2312" w:eastAsia="仿宋_GB2312" w:hint="eastAsia"/>
          <w:sz w:val="28"/>
          <w:szCs w:val="28"/>
        </w:rPr>
        <w:t>听课后及时与教师沟通，定期或不定期将教学检查结果及教学存在的共性问题通过《教学简报》</w:t>
      </w:r>
      <w:r>
        <w:rPr>
          <w:rFonts w:ascii="仿宋_GB2312" w:eastAsia="仿宋_GB2312" w:hint="eastAsia"/>
          <w:sz w:val="28"/>
          <w:szCs w:val="28"/>
        </w:rPr>
        <w:t>、</w:t>
      </w:r>
      <w:r w:rsidRPr="00F71408">
        <w:rPr>
          <w:rFonts w:ascii="仿宋_GB2312" w:eastAsia="仿宋_GB2312" w:hint="eastAsia"/>
          <w:sz w:val="28"/>
          <w:szCs w:val="28"/>
        </w:rPr>
        <w:t>《督</w:t>
      </w:r>
      <w:r>
        <w:rPr>
          <w:rFonts w:ascii="仿宋_GB2312" w:eastAsia="仿宋_GB2312" w:hint="eastAsia"/>
          <w:sz w:val="28"/>
          <w:szCs w:val="28"/>
        </w:rPr>
        <w:t>导</w:t>
      </w:r>
      <w:r w:rsidRPr="00F71408">
        <w:rPr>
          <w:rFonts w:ascii="仿宋_GB2312" w:eastAsia="仿宋_GB2312" w:hint="eastAsia"/>
          <w:sz w:val="28"/>
          <w:szCs w:val="28"/>
        </w:rPr>
        <w:t>简报》下发教学系（部）并反馈给个人，需要及时通报的教学信息以会议传达，需要及时解决处理的教学问题上报教</w:t>
      </w:r>
      <w:r>
        <w:rPr>
          <w:rFonts w:ascii="仿宋_GB2312" w:eastAsia="仿宋_GB2312" w:hint="eastAsia"/>
          <w:sz w:val="28"/>
          <w:szCs w:val="28"/>
        </w:rPr>
        <w:t>学管理部门</w:t>
      </w:r>
      <w:r w:rsidRPr="00F71408">
        <w:rPr>
          <w:rFonts w:ascii="仿宋_GB2312" w:eastAsia="仿宋_GB2312" w:hint="eastAsia"/>
          <w:sz w:val="28"/>
          <w:szCs w:val="28"/>
        </w:rPr>
        <w:t>解决处理，教学事故的处理结果则通过内部教学信息网发布，教师、学生到课情况通过网上信息系统集中反馈，</w:t>
      </w:r>
      <w:r>
        <w:rPr>
          <w:rFonts w:ascii="仿宋_GB2312" w:eastAsia="仿宋_GB2312" w:hint="eastAsia"/>
          <w:sz w:val="28"/>
          <w:szCs w:val="28"/>
        </w:rPr>
        <w:t>教学</w:t>
      </w:r>
      <w:r w:rsidRPr="00F71408">
        <w:rPr>
          <w:rFonts w:ascii="仿宋_GB2312" w:eastAsia="仿宋_GB2312" w:hint="eastAsia"/>
          <w:sz w:val="28"/>
          <w:szCs w:val="28"/>
        </w:rPr>
        <w:t>单位及时开展整改活动，形成了自我调节、自我完善的教学质量监控机制。</w:t>
      </w:r>
    </w:p>
    <w:p w:rsidR="00103F4D" w:rsidRPr="00511075" w:rsidRDefault="00103F4D" w:rsidP="00A901CB">
      <w:pPr>
        <w:spacing w:line="480" w:lineRule="exact"/>
        <w:ind w:firstLineChars="196" w:firstLine="630"/>
        <w:rPr>
          <w:rFonts w:ascii="宋体"/>
          <w:b/>
          <w:sz w:val="32"/>
          <w:szCs w:val="32"/>
        </w:rPr>
      </w:pPr>
      <w:r w:rsidRPr="00511075">
        <w:rPr>
          <w:rFonts w:ascii="宋体" w:hAnsi="宋体" w:hint="eastAsia"/>
          <w:b/>
          <w:sz w:val="32"/>
          <w:szCs w:val="32"/>
        </w:rPr>
        <w:t>五、学生学习效果</w:t>
      </w:r>
    </w:p>
    <w:p w:rsidR="00103F4D" w:rsidRDefault="00103F4D" w:rsidP="00A901CB">
      <w:pPr>
        <w:spacing w:line="480" w:lineRule="exact"/>
        <w:ind w:firstLineChars="196" w:firstLine="551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lastRenderedPageBreak/>
        <w:t>（一）学生</w:t>
      </w:r>
      <w:r w:rsidRPr="00360993">
        <w:rPr>
          <w:rFonts w:ascii="楷体_GB2312" w:eastAsia="楷体_GB2312" w:hint="eastAsia"/>
          <w:b/>
          <w:sz w:val="28"/>
          <w:szCs w:val="28"/>
        </w:rPr>
        <w:t>获奖情况</w:t>
      </w:r>
    </w:p>
    <w:p w:rsidR="00103F4D" w:rsidRPr="00B5679B" w:rsidRDefault="00103F4D" w:rsidP="00A901CB">
      <w:pPr>
        <w:spacing w:line="480" w:lineRule="exact"/>
        <w:ind w:firstLineChars="200" w:firstLine="562"/>
        <w:rPr>
          <w:rFonts w:ascii="楷体_GB2312" w:eastAsia="楷体_GB2312" w:hAnsi="宋体"/>
          <w:b/>
          <w:sz w:val="28"/>
          <w:szCs w:val="28"/>
        </w:rPr>
      </w:pPr>
      <w:r w:rsidRPr="00B5679B">
        <w:rPr>
          <w:rFonts w:ascii="楷体_GB2312" w:eastAsia="楷体_GB2312" w:hAnsi="宋体"/>
          <w:b/>
          <w:sz w:val="28"/>
          <w:szCs w:val="28"/>
        </w:rPr>
        <w:t>1.</w:t>
      </w:r>
      <w:r w:rsidRPr="00B5679B">
        <w:rPr>
          <w:rFonts w:ascii="楷体_GB2312" w:eastAsia="楷体_GB2312" w:hAnsi="宋体" w:hint="eastAsia"/>
          <w:b/>
          <w:sz w:val="28"/>
          <w:szCs w:val="28"/>
        </w:rPr>
        <w:t>参加各级各类比赛获奖情况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 w:hAnsi="宋体" w:cs="宋体"/>
          <w:bCs/>
          <w:sz w:val="28"/>
          <w:szCs w:val="28"/>
        </w:rPr>
      </w:pPr>
      <w:r w:rsidRPr="00EE1CDB">
        <w:rPr>
          <w:rFonts w:ascii="仿宋_GB2312" w:eastAsia="仿宋_GB2312" w:hAnsi="宋体" w:cs="宋体"/>
          <w:bCs/>
          <w:sz w:val="28"/>
          <w:szCs w:val="28"/>
        </w:rPr>
        <w:t>2016</w:t>
      </w:r>
      <w:r w:rsidRPr="00EE1CDB">
        <w:rPr>
          <w:rFonts w:ascii="仿宋_GB2312" w:eastAsia="仿宋_GB2312" w:hAnsi="宋体" w:cs="宋体" w:hint="eastAsia"/>
          <w:bCs/>
          <w:sz w:val="28"/>
          <w:szCs w:val="28"/>
        </w:rPr>
        <w:t>年度，我院学生在学院的</w:t>
      </w:r>
      <w:r>
        <w:rPr>
          <w:rFonts w:ascii="仿宋_GB2312" w:eastAsia="仿宋_GB2312" w:hAnsi="宋体" w:cs="宋体" w:hint="eastAsia"/>
          <w:bCs/>
          <w:sz w:val="28"/>
          <w:szCs w:val="28"/>
        </w:rPr>
        <w:t>教育帮助</w:t>
      </w:r>
      <w:r w:rsidRPr="00EE1CDB">
        <w:rPr>
          <w:rFonts w:ascii="仿宋_GB2312" w:eastAsia="仿宋_GB2312" w:hAnsi="宋体" w:cs="宋体" w:hint="eastAsia"/>
          <w:bCs/>
          <w:sz w:val="28"/>
          <w:szCs w:val="28"/>
        </w:rPr>
        <w:t>下，积极进取，奋发向上，踊跃参加各项比赛，并取得优异成绩。</w:t>
      </w:r>
    </w:p>
    <w:p w:rsidR="00103F4D" w:rsidRDefault="00103F4D" w:rsidP="001B7F47">
      <w:pPr>
        <w:spacing w:line="480" w:lineRule="exact"/>
        <w:ind w:firstLine="4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>获国家级、省级奖励</w:t>
      </w:r>
      <w:r>
        <w:rPr>
          <w:rFonts w:ascii="仿宋_GB2312" w:eastAsia="仿宋_GB2312" w:hAnsi="宋体" w:cs="宋体"/>
          <w:bCs/>
          <w:sz w:val="28"/>
          <w:szCs w:val="28"/>
        </w:rPr>
        <w:t>110</w:t>
      </w:r>
      <w:r>
        <w:rPr>
          <w:rFonts w:ascii="仿宋_GB2312" w:eastAsia="仿宋_GB2312" w:hAnsi="宋体" w:cs="宋体" w:hint="eastAsia"/>
          <w:bCs/>
          <w:sz w:val="28"/>
          <w:szCs w:val="28"/>
        </w:rPr>
        <w:t>项。其中国家级奖励：第</w:t>
      </w:r>
      <w:r>
        <w:rPr>
          <w:rFonts w:ascii="仿宋_GB2312" w:eastAsia="仿宋_GB2312" w:hAnsi="宋体" w:cs="宋体" w:hint="eastAsia"/>
          <w:sz w:val="28"/>
          <w:szCs w:val="28"/>
        </w:rPr>
        <w:t>十一届全国大学生“恩智浦”杯智能车比赛三等奖</w:t>
      </w:r>
      <w:r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sz w:val="28"/>
          <w:szCs w:val="28"/>
        </w:rPr>
        <w:t>第二届全国艺术与设计大展三等奖</w:t>
      </w:r>
      <w:r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sz w:val="28"/>
          <w:szCs w:val="28"/>
        </w:rPr>
        <w:t>第十届创意中国设计大赛二等奖</w:t>
      </w:r>
      <w:r>
        <w:rPr>
          <w:rFonts w:ascii="仿宋_GB2312" w:eastAsia="仿宋_GB2312" w:hAnsi="宋体" w:hint="eastAsia"/>
          <w:sz w:val="28"/>
          <w:szCs w:val="28"/>
        </w:rPr>
        <w:t>和</w:t>
      </w:r>
      <w:r>
        <w:rPr>
          <w:rFonts w:ascii="仿宋_GB2312" w:eastAsia="仿宋_GB2312" w:hAnsi="宋体" w:cs="宋体" w:hint="eastAsia"/>
          <w:sz w:val="28"/>
          <w:szCs w:val="28"/>
        </w:rPr>
        <w:t>三等奖</w:t>
      </w:r>
      <w:r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sz w:val="28"/>
          <w:szCs w:val="28"/>
        </w:rPr>
        <w:t>全国性日语学习机构“笈川塾”面试大赛二等奖，全国大学生英语竞赛（</w:t>
      </w:r>
      <w:r>
        <w:rPr>
          <w:rFonts w:ascii="仿宋_GB2312" w:eastAsia="仿宋_GB2312" w:hAnsi="宋体" w:cs="宋体"/>
          <w:sz w:val="28"/>
          <w:szCs w:val="28"/>
        </w:rPr>
        <w:t>B</w:t>
      </w:r>
      <w:r>
        <w:rPr>
          <w:rFonts w:ascii="仿宋_GB2312" w:eastAsia="仿宋_GB2312" w:hAnsi="宋体" w:cs="宋体" w:hint="eastAsia"/>
          <w:sz w:val="28"/>
          <w:szCs w:val="28"/>
        </w:rPr>
        <w:t>类）二等奖和三等奖等；省级奖励：</w:t>
      </w:r>
      <w:r>
        <w:rPr>
          <w:rFonts w:ascii="仿宋_GB2312" w:eastAsia="仿宋_GB2312" w:hAnsi="宋体" w:cs="宋体"/>
          <w:sz w:val="28"/>
          <w:szCs w:val="28"/>
        </w:rPr>
        <w:t>2016</w:t>
      </w:r>
      <w:r>
        <w:rPr>
          <w:rFonts w:ascii="仿宋_GB2312" w:eastAsia="仿宋_GB2312" w:hAnsi="宋体" w:cs="宋体" w:hint="eastAsia"/>
          <w:sz w:val="28"/>
          <w:szCs w:val="28"/>
        </w:rPr>
        <w:t>年首届中国南海体育舞蹈公开赛暨</w:t>
      </w:r>
      <w:r>
        <w:rPr>
          <w:rFonts w:ascii="仿宋_GB2312" w:eastAsia="仿宋_GB2312" w:hAnsi="宋体" w:cs="宋体"/>
          <w:sz w:val="28"/>
          <w:szCs w:val="28"/>
        </w:rPr>
        <w:t>GDSC</w:t>
      </w:r>
      <w:r>
        <w:rPr>
          <w:rFonts w:ascii="仿宋_GB2312" w:eastAsia="仿宋_GB2312" w:hAnsi="宋体" w:cs="宋体" w:hint="eastAsia"/>
          <w:sz w:val="28"/>
          <w:szCs w:val="28"/>
        </w:rPr>
        <w:t>广东省国际标准舞（体育舞蹈）公开锦标赛一等奖，“挑战杯·创青春”广东大学生创业大赛银奖等等。</w:t>
      </w:r>
    </w:p>
    <w:p w:rsidR="00103F4D" w:rsidRPr="003171DB" w:rsidRDefault="00103F4D" w:rsidP="00A901CB">
      <w:pPr>
        <w:spacing w:line="480" w:lineRule="exact"/>
        <w:ind w:firstLineChars="200" w:firstLine="562"/>
        <w:rPr>
          <w:rFonts w:ascii="楷体_GB2312" w:eastAsia="楷体_GB2312" w:hAnsi="宋体"/>
          <w:b/>
          <w:sz w:val="28"/>
          <w:szCs w:val="28"/>
        </w:rPr>
      </w:pPr>
      <w:r w:rsidRPr="003171DB">
        <w:rPr>
          <w:rFonts w:ascii="楷体_GB2312" w:eastAsia="楷体_GB2312" w:hAnsi="宋体"/>
          <w:b/>
          <w:sz w:val="28"/>
          <w:szCs w:val="28"/>
        </w:rPr>
        <w:t>2.</w:t>
      </w:r>
      <w:r w:rsidRPr="003171DB">
        <w:rPr>
          <w:rFonts w:ascii="楷体_GB2312" w:eastAsia="楷体_GB2312" w:hAnsi="宋体" w:hint="eastAsia"/>
          <w:b/>
          <w:sz w:val="28"/>
          <w:szCs w:val="28"/>
        </w:rPr>
        <w:t>获得奖学金情况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E1CDB">
        <w:rPr>
          <w:rFonts w:ascii="仿宋_GB2312" w:eastAsia="仿宋_GB2312" w:hAnsi="宋体"/>
          <w:sz w:val="28"/>
          <w:szCs w:val="28"/>
        </w:rPr>
        <w:t>2016</w:t>
      </w:r>
      <w:r w:rsidRPr="00EE1CDB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我院</w:t>
      </w:r>
      <w:r w:rsidRPr="00EE1CDB">
        <w:rPr>
          <w:rFonts w:ascii="仿宋_GB2312" w:eastAsia="仿宋_GB2312" w:hAnsi="宋体" w:hint="eastAsia"/>
          <w:sz w:val="28"/>
          <w:szCs w:val="28"/>
        </w:rPr>
        <w:t>共</w:t>
      </w:r>
      <w:r>
        <w:rPr>
          <w:rFonts w:ascii="仿宋_GB2312" w:eastAsia="仿宋_GB2312" w:hAnsi="宋体" w:hint="eastAsia"/>
          <w:sz w:val="28"/>
          <w:szCs w:val="28"/>
        </w:rPr>
        <w:t>有</w:t>
      </w:r>
      <w:r w:rsidRPr="00EE1CDB">
        <w:rPr>
          <w:rFonts w:ascii="仿宋_GB2312" w:eastAsia="仿宋_GB2312" w:hAnsi="宋体"/>
          <w:sz w:val="28"/>
          <w:szCs w:val="28"/>
        </w:rPr>
        <w:t>3885</w:t>
      </w:r>
      <w:r>
        <w:rPr>
          <w:rFonts w:ascii="仿宋_GB2312" w:eastAsia="仿宋_GB2312" w:hAnsi="宋体" w:hint="eastAsia"/>
          <w:sz w:val="28"/>
          <w:szCs w:val="28"/>
        </w:rPr>
        <w:t>名学生</w:t>
      </w:r>
      <w:r w:rsidRPr="00EE1CDB">
        <w:rPr>
          <w:rFonts w:ascii="仿宋_GB2312" w:eastAsia="仿宋_GB2312" w:hAnsi="宋体" w:hint="eastAsia"/>
          <w:sz w:val="28"/>
          <w:szCs w:val="28"/>
        </w:rPr>
        <w:t>获得各级各类奖学金。其中</w:t>
      </w:r>
      <w:r>
        <w:rPr>
          <w:rFonts w:ascii="仿宋_GB2312" w:eastAsia="仿宋_GB2312" w:hAnsi="宋体" w:hint="eastAsia"/>
          <w:sz w:val="28"/>
          <w:szCs w:val="28"/>
        </w:rPr>
        <w:t>获得</w:t>
      </w:r>
      <w:r w:rsidRPr="00EE1CDB">
        <w:rPr>
          <w:rFonts w:ascii="仿宋_GB2312" w:eastAsia="仿宋_GB2312" w:hAnsi="宋体" w:hint="eastAsia"/>
          <w:sz w:val="28"/>
          <w:szCs w:val="28"/>
        </w:rPr>
        <w:t>校内奖学金</w:t>
      </w:r>
      <w:r>
        <w:rPr>
          <w:rFonts w:ascii="仿宋_GB2312" w:eastAsia="仿宋_GB2312" w:hAnsi="宋体" w:hint="eastAsia"/>
          <w:sz w:val="28"/>
          <w:szCs w:val="28"/>
        </w:rPr>
        <w:t>的</w:t>
      </w:r>
      <w:r w:rsidRPr="00EE1CDB">
        <w:rPr>
          <w:rFonts w:ascii="仿宋_GB2312" w:eastAsia="仿宋_GB2312" w:hAnsi="宋体"/>
          <w:sz w:val="28"/>
          <w:szCs w:val="28"/>
        </w:rPr>
        <w:t>3282</w:t>
      </w:r>
      <w:r w:rsidRPr="00EE1CDB">
        <w:rPr>
          <w:rFonts w:ascii="仿宋_GB2312" w:eastAsia="仿宋_GB2312" w:hAnsi="宋体" w:hint="eastAsia"/>
          <w:sz w:val="28"/>
          <w:szCs w:val="28"/>
        </w:rPr>
        <w:t>人，新生奖学金</w:t>
      </w:r>
      <w:r>
        <w:rPr>
          <w:rFonts w:ascii="仿宋_GB2312" w:eastAsia="仿宋_GB2312" w:hAnsi="宋体" w:hint="eastAsia"/>
          <w:sz w:val="28"/>
          <w:szCs w:val="28"/>
        </w:rPr>
        <w:t>的</w:t>
      </w:r>
      <w:r w:rsidRPr="00EE1CDB">
        <w:rPr>
          <w:rFonts w:ascii="仿宋_GB2312" w:eastAsia="仿宋_GB2312" w:hAnsi="宋体"/>
          <w:sz w:val="28"/>
          <w:szCs w:val="28"/>
        </w:rPr>
        <w:t>40</w:t>
      </w:r>
      <w:r w:rsidRPr="00EE1CDB">
        <w:rPr>
          <w:rFonts w:ascii="仿宋_GB2312" w:eastAsia="仿宋_GB2312" w:hAnsi="宋体" w:hint="eastAsia"/>
          <w:sz w:val="28"/>
          <w:szCs w:val="28"/>
        </w:rPr>
        <w:t>人，国家</w:t>
      </w:r>
      <w:r>
        <w:rPr>
          <w:rFonts w:ascii="仿宋_GB2312" w:eastAsia="仿宋_GB2312" w:hAnsi="宋体" w:hint="eastAsia"/>
          <w:sz w:val="28"/>
          <w:szCs w:val="28"/>
        </w:rPr>
        <w:t>级</w:t>
      </w:r>
      <w:r w:rsidRPr="00EE1CDB">
        <w:rPr>
          <w:rFonts w:ascii="仿宋_GB2312" w:eastAsia="仿宋_GB2312" w:hAnsi="宋体" w:hint="eastAsia"/>
          <w:sz w:val="28"/>
          <w:szCs w:val="28"/>
        </w:rPr>
        <w:t>奖学金、国家励志奖学金</w:t>
      </w:r>
      <w:r>
        <w:rPr>
          <w:rFonts w:ascii="仿宋_GB2312" w:eastAsia="仿宋_GB2312" w:hAnsi="宋体" w:hint="eastAsia"/>
          <w:sz w:val="28"/>
          <w:szCs w:val="28"/>
        </w:rPr>
        <w:t>的</w:t>
      </w:r>
      <w:r w:rsidRPr="00EE1CDB">
        <w:rPr>
          <w:rFonts w:ascii="仿宋_GB2312" w:eastAsia="仿宋_GB2312" w:hAnsi="宋体"/>
          <w:sz w:val="28"/>
          <w:szCs w:val="28"/>
        </w:rPr>
        <w:t>463</w:t>
      </w:r>
      <w:r w:rsidRPr="00EE1CDB">
        <w:rPr>
          <w:rFonts w:ascii="仿宋_GB2312" w:eastAsia="仿宋_GB2312" w:hAnsi="宋体" w:hint="eastAsia"/>
          <w:sz w:val="28"/>
          <w:szCs w:val="28"/>
        </w:rPr>
        <w:t>人，优秀贫困生奖学金</w:t>
      </w:r>
      <w:r>
        <w:rPr>
          <w:rFonts w:ascii="仿宋_GB2312" w:eastAsia="仿宋_GB2312" w:hAnsi="宋体" w:hint="eastAsia"/>
          <w:sz w:val="28"/>
          <w:szCs w:val="28"/>
        </w:rPr>
        <w:t>的</w:t>
      </w:r>
      <w:r w:rsidRPr="00EE1CDB">
        <w:rPr>
          <w:rFonts w:ascii="仿宋_GB2312" w:eastAsia="仿宋_GB2312" w:hAnsi="宋体"/>
          <w:sz w:val="28"/>
          <w:szCs w:val="28"/>
        </w:rPr>
        <w:t>100</w:t>
      </w:r>
      <w:r w:rsidRPr="00EE1CDB">
        <w:rPr>
          <w:rFonts w:ascii="仿宋_GB2312" w:eastAsia="仿宋_GB2312" w:hAnsi="宋体" w:hint="eastAsia"/>
          <w:sz w:val="28"/>
          <w:szCs w:val="28"/>
        </w:rPr>
        <w:t>人。</w:t>
      </w:r>
    </w:p>
    <w:p w:rsidR="00103F4D" w:rsidRPr="00EE1CDB" w:rsidRDefault="00103F4D" w:rsidP="00A901CB">
      <w:pPr>
        <w:spacing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E13756">
        <w:rPr>
          <w:rFonts w:ascii="楷体_GB2312" w:eastAsia="楷体_GB2312" w:hint="eastAsia"/>
          <w:b/>
          <w:sz w:val="28"/>
          <w:szCs w:val="28"/>
        </w:rPr>
        <w:t>（二）</w:t>
      </w:r>
      <w:r w:rsidRPr="00360993">
        <w:rPr>
          <w:rFonts w:ascii="楷体_GB2312" w:eastAsia="楷体_GB2312" w:hint="eastAsia"/>
          <w:b/>
          <w:sz w:val="28"/>
          <w:szCs w:val="28"/>
        </w:rPr>
        <w:t>学生身心健康情况</w:t>
      </w:r>
    </w:p>
    <w:p w:rsidR="00103F4D" w:rsidRPr="006E07A9" w:rsidRDefault="00103F4D" w:rsidP="00A901CB">
      <w:pPr>
        <w:spacing w:line="480" w:lineRule="exact"/>
        <w:ind w:firstLineChars="196" w:firstLine="549"/>
        <w:rPr>
          <w:rFonts w:ascii="楷体_GB2312" w:eastAsia="楷体_GB2312"/>
          <w:b/>
          <w:sz w:val="28"/>
          <w:szCs w:val="28"/>
        </w:rPr>
      </w:pPr>
      <w:r w:rsidRPr="00EE1CDB">
        <w:rPr>
          <w:rFonts w:ascii="仿宋_GB2312" w:eastAsia="仿宋_GB2312" w:hAnsi="宋体" w:hint="eastAsia"/>
          <w:sz w:val="28"/>
          <w:szCs w:val="28"/>
        </w:rPr>
        <w:t>学校通过</w:t>
      </w:r>
      <w:r>
        <w:rPr>
          <w:rFonts w:ascii="仿宋_GB2312" w:eastAsia="仿宋_GB2312" w:hAnsi="宋体" w:hint="eastAsia"/>
          <w:sz w:val="28"/>
          <w:szCs w:val="28"/>
        </w:rPr>
        <w:t>课堂教学、专题</w:t>
      </w:r>
      <w:r w:rsidRPr="00EE1CDB">
        <w:rPr>
          <w:rFonts w:ascii="仿宋_GB2312" w:eastAsia="仿宋_GB2312" w:hAnsi="宋体" w:hint="eastAsia"/>
          <w:sz w:val="28"/>
          <w:szCs w:val="28"/>
        </w:rPr>
        <w:t>讲座、游园会、团体辅导、面对面咨询、网络咨询等多种途径，</w:t>
      </w:r>
      <w:r>
        <w:rPr>
          <w:rFonts w:ascii="仿宋_GB2312" w:eastAsia="仿宋_GB2312" w:hAnsi="宋体" w:hint="eastAsia"/>
          <w:sz w:val="28"/>
          <w:szCs w:val="28"/>
        </w:rPr>
        <w:t>对学生进行心理健康教育，普及心理保健知识，帮助学生解决心理问题。</w:t>
      </w:r>
      <w:r w:rsidRPr="00EE1CDB">
        <w:rPr>
          <w:rFonts w:ascii="仿宋_GB2312" w:eastAsia="仿宋_GB2312" w:hAnsi="宋体" w:hint="eastAsia"/>
          <w:sz w:val="28"/>
          <w:szCs w:val="28"/>
        </w:rPr>
        <w:t>例如开展学生心理危机排查、举办“</w:t>
      </w:r>
      <w:r w:rsidRPr="00EE1CDB">
        <w:rPr>
          <w:rFonts w:ascii="仿宋_GB2312" w:eastAsia="仿宋_GB2312" w:hAnsi="宋体"/>
          <w:sz w:val="28"/>
          <w:szCs w:val="28"/>
        </w:rPr>
        <w:t>5.25</w:t>
      </w:r>
      <w:r w:rsidRPr="00EE1CDB">
        <w:rPr>
          <w:rFonts w:ascii="仿宋_GB2312" w:eastAsia="仿宋_GB2312" w:hAnsi="宋体" w:hint="eastAsia"/>
          <w:sz w:val="28"/>
          <w:szCs w:val="28"/>
        </w:rPr>
        <w:t>心理健康活动节”和新生心理健康教育讲座，多渠道多角度地对学生心理健康发展进行主动</w:t>
      </w:r>
      <w:r>
        <w:rPr>
          <w:rFonts w:ascii="仿宋_GB2312" w:eastAsia="仿宋_GB2312" w:hAnsi="宋体" w:hint="eastAsia"/>
          <w:sz w:val="28"/>
          <w:szCs w:val="28"/>
        </w:rPr>
        <w:t>引导</w:t>
      </w:r>
      <w:r w:rsidRPr="00EE1CDB">
        <w:rPr>
          <w:rFonts w:ascii="仿宋_GB2312" w:eastAsia="仿宋_GB2312" w:hAnsi="宋体" w:hint="eastAsia"/>
          <w:sz w:val="28"/>
          <w:szCs w:val="28"/>
        </w:rPr>
        <w:t>。</w:t>
      </w:r>
      <w:r>
        <w:rPr>
          <w:rFonts w:ascii="仿宋_GB2312" w:eastAsia="仿宋_GB2312" w:hAnsi="宋体"/>
          <w:sz w:val="28"/>
          <w:szCs w:val="28"/>
        </w:rPr>
        <w:t>2016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Pr="00EE1CDB">
        <w:rPr>
          <w:rFonts w:ascii="仿宋_GB2312" w:eastAsia="仿宋_GB2312" w:hAnsi="宋体" w:hint="eastAsia"/>
          <w:sz w:val="28"/>
          <w:szCs w:val="28"/>
        </w:rPr>
        <w:t>新生心理普测率达</w:t>
      </w:r>
      <w:r w:rsidRPr="00EE1CDB">
        <w:rPr>
          <w:rFonts w:ascii="仿宋_GB2312" w:eastAsia="仿宋_GB2312" w:hAnsi="宋体"/>
          <w:sz w:val="28"/>
          <w:szCs w:val="28"/>
        </w:rPr>
        <w:t>100%</w:t>
      </w:r>
      <w:r w:rsidRPr="00EE1CDB">
        <w:rPr>
          <w:rFonts w:ascii="仿宋_GB2312" w:eastAsia="仿宋_GB2312" w:hAnsi="宋体" w:hint="eastAsia"/>
          <w:sz w:val="28"/>
          <w:szCs w:val="28"/>
        </w:rPr>
        <w:t>，</w:t>
      </w:r>
      <w:r w:rsidRPr="00EE1CDB">
        <w:rPr>
          <w:rFonts w:ascii="仿宋_GB2312" w:eastAsia="仿宋_GB2312" w:hAnsi="宋体" w:hint="eastAsia"/>
          <w:color w:val="000000"/>
          <w:sz w:val="28"/>
          <w:szCs w:val="28"/>
        </w:rPr>
        <w:t>学生体质健康测试</w:t>
      </w:r>
      <w:r w:rsidRPr="00EE1CDB">
        <w:rPr>
          <w:rFonts w:ascii="仿宋_GB2312" w:eastAsia="仿宋_GB2312" w:hAnsi="宋体" w:hint="eastAsia"/>
          <w:sz w:val="28"/>
          <w:szCs w:val="28"/>
        </w:rPr>
        <w:t>优秀的学生</w:t>
      </w:r>
      <w:r w:rsidRPr="00EE1CDB">
        <w:rPr>
          <w:rFonts w:ascii="仿宋_GB2312" w:eastAsia="仿宋_GB2312" w:hAnsi="宋体"/>
          <w:sz w:val="28"/>
          <w:szCs w:val="28"/>
        </w:rPr>
        <w:t>2011</w:t>
      </w:r>
      <w:r w:rsidRPr="00EE1CDB">
        <w:rPr>
          <w:rFonts w:ascii="仿宋_GB2312" w:eastAsia="仿宋_GB2312" w:hAnsi="宋体" w:hint="eastAsia"/>
          <w:sz w:val="28"/>
          <w:szCs w:val="28"/>
        </w:rPr>
        <w:t>人，良好的学生</w:t>
      </w:r>
      <w:r w:rsidRPr="00EE1CDB">
        <w:rPr>
          <w:rFonts w:ascii="仿宋_GB2312" w:eastAsia="仿宋_GB2312" w:hAnsi="宋体"/>
          <w:sz w:val="28"/>
          <w:szCs w:val="28"/>
        </w:rPr>
        <w:t>4405</w:t>
      </w:r>
      <w:r w:rsidRPr="00EE1CDB">
        <w:rPr>
          <w:rFonts w:ascii="仿宋_GB2312" w:eastAsia="仿宋_GB2312" w:hAnsi="宋体" w:hint="eastAsia"/>
          <w:sz w:val="28"/>
          <w:szCs w:val="28"/>
        </w:rPr>
        <w:t>人，合格的学生</w:t>
      </w:r>
      <w:r w:rsidRPr="00EE1CDB">
        <w:rPr>
          <w:rFonts w:ascii="仿宋_GB2312" w:eastAsia="仿宋_GB2312" w:hAnsi="宋体"/>
          <w:sz w:val="28"/>
          <w:szCs w:val="28"/>
        </w:rPr>
        <w:t>12485</w:t>
      </w:r>
      <w:r w:rsidRPr="00EE1CDB">
        <w:rPr>
          <w:rFonts w:ascii="仿宋_GB2312" w:eastAsia="仿宋_GB2312" w:hAnsi="宋体" w:hint="eastAsia"/>
          <w:sz w:val="28"/>
          <w:szCs w:val="28"/>
        </w:rPr>
        <w:t>人，达标</w:t>
      </w:r>
      <w:r w:rsidRPr="00EE1CDB">
        <w:rPr>
          <w:rFonts w:ascii="仿宋_GB2312" w:eastAsia="仿宋_GB2312" w:hAnsi="宋体" w:hint="eastAsia"/>
          <w:color w:val="000000"/>
          <w:sz w:val="28"/>
          <w:szCs w:val="28"/>
        </w:rPr>
        <w:t>率为</w:t>
      </w:r>
      <w:r w:rsidRPr="00EE1CDB">
        <w:rPr>
          <w:rFonts w:ascii="仿宋_GB2312" w:eastAsia="仿宋_GB2312" w:hAnsi="宋体"/>
          <w:color w:val="000000"/>
          <w:sz w:val="28"/>
          <w:szCs w:val="28"/>
        </w:rPr>
        <w:t>97.79%</w:t>
      </w:r>
      <w:r w:rsidRPr="00EE1CDB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103F4D" w:rsidRDefault="00103F4D" w:rsidP="00A901CB">
      <w:pPr>
        <w:spacing w:line="480" w:lineRule="exact"/>
        <w:ind w:firstLineChars="147" w:firstLine="413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（三）</w:t>
      </w:r>
      <w:r w:rsidRPr="00360993">
        <w:rPr>
          <w:rFonts w:ascii="楷体_GB2312" w:eastAsia="楷体_GB2312" w:hint="eastAsia"/>
          <w:b/>
          <w:sz w:val="28"/>
          <w:szCs w:val="28"/>
        </w:rPr>
        <w:t>学生毕业情况</w:t>
      </w:r>
    </w:p>
    <w:p w:rsidR="00103F4D" w:rsidRPr="0045402D" w:rsidRDefault="00103F4D" w:rsidP="00A901CB">
      <w:pPr>
        <w:spacing w:line="480" w:lineRule="exact"/>
        <w:ind w:firstLineChars="196" w:firstLine="549"/>
        <w:rPr>
          <w:rFonts w:ascii="仿宋_GB2312" w:eastAsia="仿宋_GB2312" w:hAnsi="宋体"/>
          <w:sz w:val="28"/>
          <w:szCs w:val="28"/>
        </w:rPr>
      </w:pPr>
      <w:r w:rsidRPr="00EE1CDB">
        <w:rPr>
          <w:rFonts w:ascii="仿宋_GB2312" w:eastAsia="仿宋_GB2312" w:hAnsi="宋体"/>
          <w:sz w:val="28"/>
          <w:szCs w:val="28"/>
        </w:rPr>
        <w:t>2016</w:t>
      </w:r>
      <w:r w:rsidRPr="00EE1CDB">
        <w:rPr>
          <w:rFonts w:ascii="仿宋_GB2312" w:eastAsia="仿宋_GB2312" w:hAnsi="宋体" w:hint="eastAsia"/>
          <w:sz w:val="28"/>
          <w:szCs w:val="28"/>
        </w:rPr>
        <w:t>届本科毕业</w:t>
      </w:r>
      <w:r w:rsidRPr="00EE1CDB">
        <w:rPr>
          <w:rFonts w:ascii="仿宋_GB2312" w:eastAsia="仿宋_GB2312" w:hAnsi="宋体"/>
          <w:sz w:val="28"/>
          <w:szCs w:val="28"/>
        </w:rPr>
        <w:t>4785</w:t>
      </w:r>
      <w:r w:rsidRPr="00EE1CDB">
        <w:rPr>
          <w:rFonts w:ascii="仿宋_GB2312" w:eastAsia="仿宋_GB2312" w:hAnsi="宋体" w:hint="eastAsia"/>
          <w:sz w:val="28"/>
          <w:szCs w:val="28"/>
        </w:rPr>
        <w:t>人，毕业率</w:t>
      </w:r>
      <w:r w:rsidRPr="00EE1CDB">
        <w:rPr>
          <w:rFonts w:ascii="仿宋_GB2312" w:eastAsia="仿宋_GB2312" w:hAnsi="宋体"/>
          <w:sz w:val="28"/>
          <w:szCs w:val="28"/>
        </w:rPr>
        <w:t>95.15 %</w:t>
      </w:r>
      <w:r w:rsidRPr="00EE1CDB">
        <w:rPr>
          <w:rFonts w:ascii="仿宋_GB2312" w:eastAsia="仿宋_GB2312" w:hAnsi="宋体" w:hint="eastAsia"/>
          <w:sz w:val="28"/>
          <w:szCs w:val="28"/>
        </w:rPr>
        <w:t>，结业</w:t>
      </w:r>
      <w:r w:rsidRPr="00EE1CDB">
        <w:rPr>
          <w:rFonts w:ascii="仿宋_GB2312" w:eastAsia="仿宋_GB2312" w:hAnsi="宋体"/>
          <w:sz w:val="28"/>
          <w:szCs w:val="28"/>
        </w:rPr>
        <w:t>244</w:t>
      </w:r>
      <w:r>
        <w:rPr>
          <w:rFonts w:ascii="仿宋_GB2312" w:eastAsia="仿宋_GB2312" w:hAnsi="宋体" w:hint="eastAsia"/>
          <w:sz w:val="28"/>
          <w:szCs w:val="28"/>
        </w:rPr>
        <w:t>人。</w:t>
      </w:r>
      <w:r>
        <w:rPr>
          <w:rFonts w:ascii="仿宋_GB2312" w:eastAsia="仿宋_GB2312" w:hAnsi="宋体" w:cs="宋体" w:hint="eastAsia"/>
          <w:sz w:val="28"/>
          <w:szCs w:val="28"/>
        </w:rPr>
        <w:t>我院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根据《广东海洋大学寸金</w:t>
      </w:r>
      <w:r>
        <w:rPr>
          <w:rFonts w:ascii="仿宋_GB2312" w:eastAsia="仿宋_GB2312" w:hAnsi="宋体" w:cs="宋体" w:hint="eastAsia"/>
          <w:sz w:val="28"/>
          <w:szCs w:val="28"/>
        </w:rPr>
        <w:t>学院学士学位授予工作实施细则》的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程序</w:t>
      </w:r>
      <w:r>
        <w:rPr>
          <w:rFonts w:ascii="仿宋_GB2312" w:eastAsia="仿宋_GB2312" w:hAnsi="宋体" w:cs="宋体" w:hint="eastAsia"/>
          <w:sz w:val="28"/>
          <w:szCs w:val="28"/>
        </w:rPr>
        <w:t>和要求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，规范</w:t>
      </w:r>
      <w:r>
        <w:rPr>
          <w:rFonts w:ascii="仿宋_GB2312" w:eastAsia="仿宋_GB2312" w:hAnsi="宋体" w:cs="宋体" w:hint="eastAsia"/>
          <w:sz w:val="28"/>
          <w:szCs w:val="28"/>
        </w:rPr>
        <w:t>开展学士学位授予工作，</w:t>
      </w:r>
      <w:r>
        <w:rPr>
          <w:rFonts w:ascii="仿宋_GB2312" w:eastAsia="仿宋_GB2312" w:hAnsi="宋体" w:cs="宋体"/>
          <w:sz w:val="28"/>
          <w:szCs w:val="28"/>
        </w:rPr>
        <w:t>2016</w:t>
      </w:r>
      <w:r>
        <w:rPr>
          <w:rFonts w:ascii="仿宋_GB2312" w:eastAsia="仿宋_GB2312" w:hAnsi="宋体" w:cs="宋体" w:hint="eastAsia"/>
          <w:sz w:val="28"/>
          <w:szCs w:val="28"/>
        </w:rPr>
        <w:t>届</w:t>
      </w:r>
      <w:r w:rsidRPr="00EE1CDB">
        <w:rPr>
          <w:rFonts w:ascii="仿宋_GB2312" w:eastAsia="仿宋_GB2312" w:hAnsi="宋体" w:hint="eastAsia"/>
          <w:sz w:val="28"/>
          <w:szCs w:val="28"/>
        </w:rPr>
        <w:t>学位授予率</w:t>
      </w:r>
      <w:r>
        <w:rPr>
          <w:rFonts w:ascii="仿宋_GB2312" w:eastAsia="仿宋_GB2312" w:hAnsi="宋体" w:hint="eastAsia"/>
          <w:sz w:val="28"/>
          <w:szCs w:val="28"/>
        </w:rPr>
        <w:t>为</w:t>
      </w:r>
      <w:r>
        <w:rPr>
          <w:rFonts w:ascii="仿宋_GB2312" w:eastAsia="仿宋_GB2312" w:hAnsi="宋体"/>
          <w:sz w:val="28"/>
          <w:szCs w:val="28"/>
        </w:rPr>
        <w:t>93.8</w:t>
      </w:r>
      <w:r w:rsidRPr="00EE1CDB">
        <w:rPr>
          <w:rFonts w:ascii="仿宋_GB2312" w:eastAsia="仿宋_GB2312" w:hAnsi="宋体"/>
          <w:sz w:val="28"/>
          <w:szCs w:val="28"/>
        </w:rPr>
        <w:t>%</w:t>
      </w:r>
      <w:r w:rsidRPr="00EE1CDB">
        <w:rPr>
          <w:rFonts w:ascii="仿宋_GB2312" w:eastAsia="仿宋_GB2312" w:hAnsi="宋体" w:hint="eastAsia"/>
          <w:sz w:val="28"/>
          <w:szCs w:val="28"/>
        </w:rPr>
        <w:t>。</w:t>
      </w:r>
      <w:r w:rsidRPr="007D7E98">
        <w:rPr>
          <w:rFonts w:ascii="仿宋_GB2312" w:eastAsia="仿宋_GB2312" w:hAnsi="宋体"/>
          <w:sz w:val="28"/>
          <w:szCs w:val="28"/>
        </w:rPr>
        <w:t>2016</w:t>
      </w:r>
      <w:r w:rsidRPr="007D7E98">
        <w:rPr>
          <w:rFonts w:ascii="仿宋_GB2312" w:eastAsia="仿宋_GB2312" w:hAnsi="宋体" w:hint="eastAsia"/>
          <w:sz w:val="28"/>
          <w:szCs w:val="28"/>
        </w:rPr>
        <w:t>届毕业生中有</w:t>
      </w:r>
      <w:r w:rsidRPr="007D7E98">
        <w:rPr>
          <w:rFonts w:ascii="仿宋_GB2312" w:eastAsia="仿宋_GB2312" w:hAnsi="宋体"/>
          <w:sz w:val="28"/>
          <w:szCs w:val="28"/>
        </w:rPr>
        <w:t>18</w:t>
      </w:r>
      <w:r w:rsidRPr="007D7E98">
        <w:rPr>
          <w:rFonts w:ascii="仿宋_GB2312" w:eastAsia="仿宋_GB2312" w:hAnsi="宋体" w:hint="eastAsia"/>
          <w:sz w:val="28"/>
          <w:szCs w:val="28"/>
        </w:rPr>
        <w:t>人考取了硕士研究生，学生的考研人数和录取率逐</w:t>
      </w:r>
      <w:r w:rsidRPr="007D7E98">
        <w:rPr>
          <w:rFonts w:ascii="仿宋_GB2312" w:eastAsia="仿宋_GB2312" w:hAnsi="宋体" w:hint="eastAsia"/>
          <w:sz w:val="28"/>
          <w:szCs w:val="28"/>
        </w:rPr>
        <w:lastRenderedPageBreak/>
        <w:t>年上升。</w:t>
      </w:r>
    </w:p>
    <w:p w:rsidR="00103F4D" w:rsidRDefault="00103F4D" w:rsidP="00A901CB">
      <w:pPr>
        <w:spacing w:line="480" w:lineRule="exact"/>
        <w:ind w:firstLineChars="196" w:firstLine="551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（四）</w:t>
      </w:r>
      <w:r w:rsidRPr="00360993">
        <w:rPr>
          <w:rFonts w:ascii="楷体_GB2312" w:eastAsia="楷体_GB2312" w:hint="eastAsia"/>
          <w:b/>
          <w:sz w:val="28"/>
          <w:szCs w:val="28"/>
        </w:rPr>
        <w:t>就业情况</w:t>
      </w:r>
    </w:p>
    <w:p w:rsidR="00103F4D" w:rsidRPr="004554A8" w:rsidRDefault="00103F4D" w:rsidP="00A901CB">
      <w:pPr>
        <w:spacing w:line="48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EE1CDB">
        <w:rPr>
          <w:rFonts w:ascii="仿宋_GB2312" w:eastAsia="仿宋_GB2312" w:hAnsi="宋体"/>
          <w:sz w:val="28"/>
          <w:szCs w:val="28"/>
        </w:rPr>
        <w:t>2016</w:t>
      </w:r>
      <w:r w:rsidRPr="00EE1CDB">
        <w:rPr>
          <w:rFonts w:ascii="仿宋_GB2312" w:eastAsia="仿宋_GB2312" w:hAnsi="宋体" w:hint="eastAsia"/>
          <w:sz w:val="28"/>
          <w:szCs w:val="28"/>
        </w:rPr>
        <w:t>届毕业生就业率为</w:t>
      </w:r>
      <w:r w:rsidRPr="00EE1CDB">
        <w:rPr>
          <w:rFonts w:ascii="仿宋_GB2312" w:eastAsia="仿宋_GB2312" w:hAnsi="宋体"/>
          <w:sz w:val="28"/>
          <w:szCs w:val="28"/>
        </w:rPr>
        <w:t>95.07%</w:t>
      </w:r>
      <w:r w:rsidRPr="00EE1CDB">
        <w:rPr>
          <w:rFonts w:ascii="仿宋_GB2312" w:eastAsia="仿宋_GB2312" w:hAnsi="宋体" w:hint="eastAsia"/>
          <w:sz w:val="28"/>
          <w:szCs w:val="28"/>
        </w:rPr>
        <w:t>，专业对口占</w:t>
      </w:r>
      <w:r w:rsidRPr="00EE1CDB">
        <w:rPr>
          <w:rFonts w:ascii="仿宋_GB2312" w:eastAsia="仿宋_GB2312" w:hAnsi="宋体"/>
          <w:sz w:val="28"/>
          <w:szCs w:val="28"/>
        </w:rPr>
        <w:t>52.41%</w:t>
      </w:r>
      <w:r w:rsidRPr="00EE1CDB">
        <w:rPr>
          <w:rFonts w:ascii="仿宋_GB2312" w:eastAsia="仿宋_GB2312" w:hAnsi="宋体" w:hint="eastAsia"/>
          <w:sz w:val="28"/>
          <w:szCs w:val="28"/>
        </w:rPr>
        <w:t>，专业相关占</w:t>
      </w:r>
      <w:r w:rsidRPr="00EE1CDB">
        <w:rPr>
          <w:rFonts w:ascii="仿宋_GB2312" w:eastAsia="仿宋_GB2312" w:hAnsi="宋体"/>
          <w:sz w:val="28"/>
          <w:szCs w:val="28"/>
        </w:rPr>
        <w:t>38.36%</w:t>
      </w:r>
      <w:r w:rsidRPr="00EE1CDB">
        <w:rPr>
          <w:rFonts w:ascii="仿宋_GB2312" w:eastAsia="仿宋_GB2312" w:hAnsi="宋体" w:hint="eastAsia"/>
          <w:sz w:val="28"/>
          <w:szCs w:val="28"/>
        </w:rPr>
        <w:t>，专业不对口占</w:t>
      </w:r>
      <w:r w:rsidRPr="004554A8">
        <w:rPr>
          <w:rFonts w:ascii="仿宋_GB2312" w:eastAsia="仿宋_GB2312" w:hAnsi="宋体"/>
          <w:sz w:val="28"/>
          <w:szCs w:val="28"/>
        </w:rPr>
        <w:t>9.23%</w:t>
      </w:r>
      <w:r w:rsidRPr="004554A8">
        <w:rPr>
          <w:rFonts w:ascii="仿宋_GB2312" w:eastAsia="仿宋_GB2312" w:hAnsi="宋体" w:hint="eastAsia"/>
          <w:sz w:val="28"/>
          <w:szCs w:val="28"/>
        </w:rPr>
        <w:t>。</w:t>
      </w:r>
      <w:r>
        <w:rPr>
          <w:rFonts w:ascii="仿宋_GB2312" w:eastAsia="仿宋_GB2312" w:hAnsi="宋体" w:hint="eastAsia"/>
          <w:sz w:val="28"/>
          <w:szCs w:val="28"/>
        </w:rPr>
        <w:t>学院</w:t>
      </w:r>
      <w:r w:rsidRPr="004554A8">
        <w:rPr>
          <w:rFonts w:ascii="仿宋_GB2312" w:eastAsia="仿宋_GB2312" w:hint="eastAsia"/>
          <w:sz w:val="28"/>
          <w:szCs w:val="28"/>
        </w:rPr>
        <w:t>通过对用人单位进行访谈和问卷调查，结果显示，</w:t>
      </w:r>
      <w:r w:rsidRPr="004554A8">
        <w:rPr>
          <w:rFonts w:ascii="仿宋_GB2312" w:eastAsia="仿宋_GB2312" w:hAnsi="宋体" w:hint="eastAsia"/>
          <w:sz w:val="28"/>
          <w:szCs w:val="28"/>
        </w:rPr>
        <w:t>用人单位对我校毕业生的工作能力、</w:t>
      </w:r>
      <w:r>
        <w:rPr>
          <w:rFonts w:ascii="仿宋_GB2312" w:eastAsia="仿宋_GB2312" w:hAnsi="宋体" w:hint="eastAsia"/>
          <w:sz w:val="28"/>
          <w:szCs w:val="28"/>
        </w:rPr>
        <w:t>责任心</w:t>
      </w:r>
      <w:r w:rsidRPr="004554A8">
        <w:rPr>
          <w:rFonts w:ascii="仿宋_GB2312" w:eastAsia="仿宋_GB2312" w:hAnsi="宋体" w:hint="eastAsia"/>
          <w:sz w:val="28"/>
          <w:szCs w:val="28"/>
        </w:rPr>
        <w:t>、职业道德等满意度为</w:t>
      </w:r>
      <w:r w:rsidRPr="004554A8">
        <w:rPr>
          <w:rFonts w:ascii="仿宋_GB2312" w:eastAsia="仿宋_GB2312" w:hAnsi="宋体"/>
          <w:sz w:val="28"/>
          <w:szCs w:val="28"/>
        </w:rPr>
        <w:t>98%</w:t>
      </w:r>
      <w:r w:rsidRPr="004554A8">
        <w:rPr>
          <w:rFonts w:ascii="仿宋_GB2312" w:eastAsia="仿宋_GB2312" w:hAnsi="宋体" w:hint="eastAsia"/>
          <w:sz w:val="28"/>
          <w:szCs w:val="28"/>
        </w:rPr>
        <w:t>。</w:t>
      </w:r>
    </w:p>
    <w:p w:rsidR="00103F4D" w:rsidRPr="00EE1CDB" w:rsidRDefault="00103F4D" w:rsidP="00A901CB">
      <w:pPr>
        <w:spacing w:line="48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EE1CDB">
        <w:rPr>
          <w:rFonts w:ascii="仿宋_GB2312" w:eastAsia="仿宋_GB2312" w:hAnsi="宋体"/>
          <w:sz w:val="28"/>
          <w:szCs w:val="28"/>
        </w:rPr>
        <w:t>2016</w:t>
      </w:r>
      <w:r w:rsidRPr="00EE1CDB">
        <w:rPr>
          <w:rFonts w:ascii="仿宋_GB2312" w:eastAsia="仿宋_GB2312" w:hAnsi="宋体" w:hint="eastAsia"/>
          <w:sz w:val="28"/>
          <w:szCs w:val="28"/>
        </w:rPr>
        <w:t>年，通过对用人单位的满意度调查发现，用人单位对学校的毕业生满意度比较高，对毕业生的总体印象、专业水平、外语水平、计算机水平满意度达到</w:t>
      </w:r>
      <w:r w:rsidRPr="00E56BEF">
        <w:rPr>
          <w:rFonts w:ascii="仿宋_GB2312" w:eastAsia="仿宋_GB2312" w:hAnsi="宋体"/>
          <w:sz w:val="28"/>
          <w:szCs w:val="28"/>
        </w:rPr>
        <w:t>91.6%</w:t>
      </w:r>
      <w:r w:rsidRPr="00EE1CDB">
        <w:rPr>
          <w:rFonts w:ascii="仿宋_GB2312" w:eastAsia="仿宋_GB2312" w:hAnsi="宋体" w:hint="eastAsia"/>
          <w:sz w:val="28"/>
          <w:szCs w:val="28"/>
        </w:rPr>
        <w:t>。学校对</w:t>
      </w:r>
      <w:r w:rsidRPr="00E56BEF">
        <w:rPr>
          <w:rFonts w:ascii="仿宋_GB2312" w:eastAsia="仿宋_GB2312" w:hAnsi="宋体"/>
          <w:sz w:val="28"/>
          <w:szCs w:val="28"/>
        </w:rPr>
        <w:t>500</w:t>
      </w:r>
      <w:r w:rsidRPr="00EE1CDB">
        <w:rPr>
          <w:rFonts w:ascii="仿宋_GB2312" w:eastAsia="仿宋_GB2312" w:hAnsi="宋体" w:hint="eastAsia"/>
          <w:sz w:val="28"/>
          <w:szCs w:val="28"/>
        </w:rPr>
        <w:t>余名毕业生进行了抽样调查，结果显示，毕业生认为学校的基础理论</w:t>
      </w:r>
      <w:r>
        <w:rPr>
          <w:rFonts w:ascii="仿宋_GB2312" w:eastAsia="仿宋_GB2312" w:hAnsi="宋体" w:hint="eastAsia"/>
          <w:sz w:val="28"/>
          <w:szCs w:val="28"/>
        </w:rPr>
        <w:t>教学</w:t>
      </w:r>
      <w:r w:rsidRPr="00EE1CDB">
        <w:rPr>
          <w:rFonts w:ascii="仿宋_GB2312" w:eastAsia="仿宋_GB2312" w:hAnsi="宋体" w:hint="eastAsia"/>
          <w:sz w:val="28"/>
          <w:szCs w:val="28"/>
        </w:rPr>
        <w:t>和专业知识培养</w:t>
      </w:r>
      <w:r>
        <w:rPr>
          <w:rFonts w:ascii="仿宋_GB2312" w:eastAsia="仿宋_GB2312" w:hAnsi="宋体" w:hint="eastAsia"/>
          <w:sz w:val="28"/>
          <w:szCs w:val="28"/>
        </w:rPr>
        <w:t>效果较好</w:t>
      </w:r>
      <w:r w:rsidRPr="00EE1CDB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尤其是</w:t>
      </w:r>
      <w:r w:rsidRPr="00EE1CDB">
        <w:rPr>
          <w:rFonts w:ascii="仿宋_GB2312" w:eastAsia="仿宋_GB2312" w:hAnsi="宋体" w:hint="eastAsia"/>
          <w:sz w:val="28"/>
          <w:szCs w:val="28"/>
        </w:rPr>
        <w:t>注</w:t>
      </w:r>
      <w:r>
        <w:rPr>
          <w:rFonts w:ascii="仿宋_GB2312" w:eastAsia="仿宋_GB2312" w:hAnsi="宋体" w:hint="eastAsia"/>
          <w:sz w:val="28"/>
          <w:szCs w:val="28"/>
        </w:rPr>
        <w:t>重</w:t>
      </w:r>
      <w:r w:rsidRPr="00EE1CDB">
        <w:rPr>
          <w:rFonts w:ascii="仿宋_GB2312" w:eastAsia="仿宋_GB2312" w:hAnsi="宋体" w:hint="eastAsia"/>
          <w:sz w:val="28"/>
          <w:szCs w:val="28"/>
        </w:rPr>
        <w:t>对学生的实践能力、团队协作</w:t>
      </w:r>
      <w:r>
        <w:rPr>
          <w:rFonts w:ascii="仿宋_GB2312" w:eastAsia="仿宋_GB2312" w:hAnsi="宋体" w:hint="eastAsia"/>
          <w:sz w:val="28"/>
          <w:szCs w:val="28"/>
        </w:rPr>
        <w:t>、创新创业</w:t>
      </w:r>
      <w:r w:rsidRPr="00EE1CDB">
        <w:rPr>
          <w:rFonts w:ascii="仿宋_GB2312" w:eastAsia="仿宋_GB2312" w:hAnsi="宋体" w:hint="eastAsia"/>
          <w:sz w:val="28"/>
          <w:szCs w:val="28"/>
        </w:rPr>
        <w:t>等能力</w:t>
      </w:r>
      <w:r>
        <w:rPr>
          <w:rFonts w:ascii="仿宋_GB2312" w:eastAsia="仿宋_GB2312" w:hAnsi="宋体" w:hint="eastAsia"/>
          <w:sz w:val="28"/>
          <w:szCs w:val="28"/>
        </w:rPr>
        <w:t>的</w:t>
      </w:r>
      <w:r w:rsidRPr="00EE1CDB">
        <w:rPr>
          <w:rFonts w:ascii="仿宋_GB2312" w:eastAsia="仿宋_GB2312" w:hAnsi="宋体" w:hint="eastAsia"/>
          <w:sz w:val="28"/>
          <w:szCs w:val="28"/>
        </w:rPr>
        <w:t>培养，</w:t>
      </w:r>
      <w:r>
        <w:rPr>
          <w:rFonts w:ascii="仿宋_GB2312" w:eastAsia="仿宋_GB2312" w:hAnsi="宋体" w:hint="eastAsia"/>
          <w:sz w:val="28"/>
          <w:szCs w:val="28"/>
        </w:rPr>
        <w:t>毕业生</w:t>
      </w:r>
      <w:r w:rsidRPr="00EE1CDB">
        <w:rPr>
          <w:rFonts w:ascii="仿宋_GB2312" w:eastAsia="仿宋_GB2312" w:hAnsi="宋体" w:hint="eastAsia"/>
          <w:sz w:val="28"/>
          <w:szCs w:val="28"/>
        </w:rPr>
        <w:t>在入职后基本能够满足岗位需要。</w:t>
      </w:r>
    </w:p>
    <w:p w:rsidR="00103F4D" w:rsidRPr="00164B80" w:rsidRDefault="00103F4D" w:rsidP="00A901CB">
      <w:pPr>
        <w:spacing w:line="480" w:lineRule="exact"/>
        <w:ind w:firstLineChars="196" w:firstLine="551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（五）</w:t>
      </w:r>
      <w:r w:rsidRPr="00164B80">
        <w:rPr>
          <w:rFonts w:ascii="楷体_GB2312" w:eastAsia="楷体_GB2312" w:hint="eastAsia"/>
          <w:b/>
          <w:sz w:val="28"/>
          <w:szCs w:val="28"/>
        </w:rPr>
        <w:t>学生满意度调查</w:t>
      </w:r>
    </w:p>
    <w:p w:rsidR="00103F4D" w:rsidRDefault="00103F4D" w:rsidP="00A901CB">
      <w:pPr>
        <w:spacing w:line="480" w:lineRule="exact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学院严格执行教学管理规章制度，加强教师职业道德教育，教书育人，管理育人，服务育人尉然成风。结果显示，学生对学院的教学工作、管理工作、服务工作认可度高，对教师的职业素养、教学质量满意度为</w:t>
      </w:r>
      <w:r>
        <w:rPr>
          <w:rFonts w:ascii="仿宋_GB2312" w:eastAsia="仿宋_GB2312"/>
          <w:sz w:val="28"/>
          <w:szCs w:val="28"/>
        </w:rPr>
        <w:t>96.6%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03F4D" w:rsidRPr="00164B80" w:rsidRDefault="00103F4D" w:rsidP="00A901CB">
      <w:pPr>
        <w:spacing w:line="480" w:lineRule="exact"/>
        <w:ind w:firstLineChars="196" w:firstLine="551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（六</w:t>
      </w:r>
      <w:r w:rsidRPr="00164B80">
        <w:rPr>
          <w:rFonts w:ascii="楷体_GB2312" w:eastAsia="楷体_GB2312" w:hint="eastAsia"/>
          <w:b/>
          <w:sz w:val="28"/>
          <w:szCs w:val="28"/>
        </w:rPr>
        <w:t>）社会实践活动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/>
          <w:sz w:val="28"/>
          <w:szCs w:val="28"/>
        </w:rPr>
        <w:t>1.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科教“三下乡”</w:t>
      </w:r>
    </w:p>
    <w:p w:rsidR="00103F4D" w:rsidRDefault="00103F4D" w:rsidP="00A901CB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EE1CDB">
        <w:rPr>
          <w:rFonts w:ascii="仿宋_GB2312" w:eastAsia="仿宋_GB2312" w:hAnsi="宋体" w:cs="宋体" w:hint="eastAsia"/>
          <w:sz w:val="28"/>
          <w:szCs w:val="28"/>
        </w:rPr>
        <w:t>我院</w:t>
      </w:r>
      <w:r>
        <w:rPr>
          <w:rFonts w:ascii="仿宋_GB2312" w:eastAsia="仿宋_GB2312" w:hAnsi="宋体" w:cs="宋体"/>
          <w:sz w:val="28"/>
          <w:szCs w:val="28"/>
        </w:rPr>
        <w:t>2016</w:t>
      </w:r>
      <w:r>
        <w:rPr>
          <w:rFonts w:ascii="仿宋_GB2312" w:eastAsia="仿宋_GB2312" w:hAnsi="宋体" w:cs="宋体" w:hint="eastAsia"/>
          <w:sz w:val="28"/>
          <w:szCs w:val="28"/>
        </w:rPr>
        <w:t>年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共组织了</w:t>
      </w:r>
      <w:r w:rsidRPr="00EE1CDB">
        <w:rPr>
          <w:rFonts w:ascii="仿宋_GB2312" w:eastAsia="仿宋_GB2312" w:hAnsi="宋体" w:cs="宋体"/>
          <w:sz w:val="28"/>
          <w:szCs w:val="28"/>
        </w:rPr>
        <w:t>41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支队伍，师生</w:t>
      </w:r>
      <w:r w:rsidRPr="00EE1CDB">
        <w:rPr>
          <w:rFonts w:ascii="仿宋_GB2312" w:eastAsia="仿宋_GB2312" w:hAnsi="宋体" w:cs="宋体"/>
          <w:sz w:val="28"/>
          <w:szCs w:val="28"/>
        </w:rPr>
        <w:t>920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余人奔赴四川、云南、重庆、贵州、广西、湖南、福建等省</w:t>
      </w:r>
      <w:r>
        <w:rPr>
          <w:rFonts w:ascii="仿宋_GB2312" w:eastAsia="仿宋_GB2312" w:hAnsi="宋体" w:cs="宋体" w:hint="eastAsia"/>
          <w:sz w:val="28"/>
          <w:szCs w:val="28"/>
        </w:rPr>
        <w:t>（区）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以及广东省各市</w:t>
      </w:r>
      <w:r>
        <w:rPr>
          <w:rFonts w:ascii="仿宋_GB2312" w:eastAsia="仿宋_GB2312" w:hAnsi="宋体" w:cs="宋体" w:hint="eastAsia"/>
          <w:sz w:val="28"/>
          <w:szCs w:val="28"/>
        </w:rPr>
        <w:t>、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县开展暑期“三下乡”社会实践活动</w:t>
      </w:r>
      <w:r>
        <w:rPr>
          <w:rFonts w:ascii="仿宋_GB2312" w:eastAsia="仿宋_GB2312" w:hAnsi="宋体" w:cs="宋体" w:hint="eastAsia"/>
          <w:sz w:val="28"/>
          <w:szCs w:val="28"/>
        </w:rPr>
        <w:t>，成绩斐然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。</w:t>
      </w:r>
      <w:r>
        <w:rPr>
          <w:rFonts w:ascii="仿宋_GB2312" w:eastAsia="仿宋_GB2312" w:hAnsi="宋体" w:cs="宋体" w:hint="eastAsia"/>
          <w:sz w:val="28"/>
          <w:szCs w:val="28"/>
        </w:rPr>
        <w:t>我院被团中央评为“镜头中的三下乡”活动优秀单位，林金雄、程耀坤两位老师被评为优秀指导老师，学生汤洋被评为优秀通讯员，“乡遇”暑期实践服务队被评为优秀团队，“探傣者”暑期实践服务队获得优秀团队入围奖。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/>
          <w:sz w:val="28"/>
          <w:szCs w:val="28"/>
        </w:rPr>
        <w:t>2.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义务献血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E1CDB">
        <w:rPr>
          <w:rFonts w:ascii="仿宋_GB2312" w:eastAsia="仿宋_GB2312" w:hAnsi="宋体" w:cs="宋体"/>
          <w:sz w:val="28"/>
          <w:szCs w:val="28"/>
        </w:rPr>
        <w:t>2016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年我院联合湛江市血站在校内</w:t>
      </w:r>
      <w:r>
        <w:rPr>
          <w:rFonts w:ascii="仿宋_GB2312" w:eastAsia="仿宋_GB2312" w:hAnsi="宋体" w:cs="宋体" w:hint="eastAsia"/>
          <w:sz w:val="28"/>
          <w:szCs w:val="28"/>
        </w:rPr>
        <w:t>先后组织了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两次献血活动，共有</w:t>
      </w:r>
      <w:r w:rsidRPr="00EE1CDB">
        <w:rPr>
          <w:rFonts w:ascii="仿宋_GB2312" w:eastAsia="仿宋_GB2312" w:hAnsi="宋体" w:cs="宋体"/>
          <w:sz w:val="28"/>
          <w:szCs w:val="28"/>
        </w:rPr>
        <w:t>720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人参加</w:t>
      </w:r>
      <w:r>
        <w:rPr>
          <w:rFonts w:ascii="仿宋_GB2312" w:eastAsia="仿宋_GB2312" w:hAnsi="宋体" w:cs="宋体" w:hint="eastAsia"/>
          <w:sz w:val="28"/>
          <w:szCs w:val="28"/>
        </w:rPr>
        <w:t>，并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利用公众号和宣传单等形式进行献血知识的宣</w:t>
      </w:r>
      <w:r w:rsidRPr="00EE1CDB">
        <w:rPr>
          <w:rFonts w:ascii="仿宋_GB2312" w:eastAsia="仿宋_GB2312" w:hAnsi="宋体" w:cs="宋体" w:hint="eastAsia"/>
          <w:sz w:val="28"/>
          <w:szCs w:val="28"/>
        </w:rPr>
        <w:lastRenderedPageBreak/>
        <w:t>传，扩大了我院学子对献血的认识。同时我院共有</w:t>
      </w:r>
      <w:r w:rsidRPr="00EE1CDB">
        <w:rPr>
          <w:rFonts w:ascii="仿宋_GB2312" w:eastAsia="仿宋_GB2312" w:hAnsi="宋体" w:cs="宋体"/>
          <w:sz w:val="28"/>
          <w:szCs w:val="28"/>
        </w:rPr>
        <w:t>6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人获得湛江市献血办无偿献血“优秀志愿者”称号。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/>
          <w:sz w:val="28"/>
          <w:szCs w:val="28"/>
        </w:rPr>
        <w:t>3.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志愿</w:t>
      </w:r>
      <w:r>
        <w:rPr>
          <w:rFonts w:ascii="仿宋_GB2312" w:eastAsia="仿宋_GB2312" w:hAnsi="宋体" w:cs="宋体" w:hint="eastAsia"/>
          <w:sz w:val="28"/>
          <w:szCs w:val="28"/>
        </w:rPr>
        <w:t>者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服务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组织学生前往湛江市特殊教育学校、湛江市中心人民医院、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麻章区赤岭小学、华港小学、赤坎区九二一社区、赤坎区情暖中华社区、赤坎区前进社区</w:t>
      </w:r>
      <w:r w:rsidRPr="00EE1CDB">
        <w:rPr>
          <w:rFonts w:ascii="仿宋_GB2312" w:eastAsia="仿宋_GB2312" w:hAnsi="宋体" w:cs="宋体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sz w:val="28"/>
          <w:szCs w:val="28"/>
        </w:rPr>
        <w:t>、赤坎拥军社区、敬老院、寸金桥公园和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金沙湾</w:t>
      </w:r>
      <w:r>
        <w:rPr>
          <w:rFonts w:ascii="仿宋_GB2312" w:eastAsia="仿宋_GB2312" w:hAnsi="宋体" w:cs="宋体" w:hint="eastAsia"/>
          <w:sz w:val="28"/>
          <w:szCs w:val="28"/>
        </w:rPr>
        <w:t>社区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等地开展关爱儿童、探访孤寡老人、环保宣传、公益支教等常规志愿活动共计</w:t>
      </w:r>
      <w:r w:rsidRPr="00EE1CDB">
        <w:rPr>
          <w:rFonts w:ascii="仿宋_GB2312" w:eastAsia="仿宋_GB2312" w:hAnsi="宋体" w:cs="宋体"/>
          <w:sz w:val="28"/>
          <w:szCs w:val="28"/>
        </w:rPr>
        <w:t>200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余次。</w:t>
      </w:r>
    </w:p>
    <w:p w:rsidR="00103F4D" w:rsidRPr="00EE1CDB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展翅计划</w:t>
      </w:r>
    </w:p>
    <w:p w:rsidR="00103F4D" w:rsidRDefault="00103F4D" w:rsidP="00A901CB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我院广泛宣传、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积极动员学生参与展翅计划，共</w:t>
      </w:r>
      <w:r w:rsidRPr="00EE1CDB">
        <w:rPr>
          <w:rFonts w:ascii="仿宋_GB2312" w:eastAsia="仿宋_GB2312" w:hAnsi="宋体" w:cs="宋体"/>
          <w:sz w:val="28"/>
          <w:szCs w:val="28"/>
        </w:rPr>
        <w:t>1690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名学生通过审核认证，申请岗位数高达</w:t>
      </w:r>
      <w:r w:rsidRPr="00EE1CDB">
        <w:rPr>
          <w:rFonts w:ascii="仿宋_GB2312" w:eastAsia="仿宋_GB2312" w:hAnsi="宋体" w:cs="宋体"/>
          <w:sz w:val="28"/>
          <w:szCs w:val="28"/>
        </w:rPr>
        <w:t>4144</w:t>
      </w:r>
      <w:r>
        <w:rPr>
          <w:rFonts w:ascii="仿宋_GB2312" w:eastAsia="仿宋_GB2312" w:hAnsi="宋体" w:cs="宋体" w:hint="eastAsia"/>
          <w:sz w:val="28"/>
          <w:szCs w:val="28"/>
        </w:rPr>
        <w:t>，共有</w:t>
      </w:r>
      <w:r w:rsidRPr="00EE1CDB">
        <w:rPr>
          <w:rFonts w:ascii="仿宋_GB2312" w:eastAsia="仿宋_GB2312" w:hAnsi="宋体" w:cs="宋体"/>
          <w:sz w:val="28"/>
          <w:szCs w:val="28"/>
        </w:rPr>
        <w:t>20</w:t>
      </w:r>
      <w:r>
        <w:rPr>
          <w:rFonts w:ascii="仿宋_GB2312" w:eastAsia="仿宋_GB2312" w:hAnsi="宋体" w:cs="宋体" w:hint="eastAsia"/>
          <w:sz w:val="28"/>
          <w:szCs w:val="28"/>
        </w:rPr>
        <w:t>余种岗位，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涉及政府机关、事</w:t>
      </w:r>
      <w:r>
        <w:rPr>
          <w:rFonts w:ascii="仿宋_GB2312" w:eastAsia="仿宋_GB2312" w:hAnsi="宋体" w:cs="宋体" w:hint="eastAsia"/>
          <w:sz w:val="28"/>
          <w:szCs w:val="28"/>
        </w:rPr>
        <w:t>（企）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业单位</w:t>
      </w:r>
      <w:r>
        <w:rPr>
          <w:rFonts w:ascii="仿宋_GB2312" w:eastAsia="仿宋_GB2312" w:hAnsi="宋体" w:cs="宋体" w:hint="eastAsia"/>
          <w:sz w:val="28"/>
          <w:szCs w:val="28"/>
        </w:rPr>
        <w:t>等，</w:t>
      </w:r>
      <w:r w:rsidRPr="00EE1CDB">
        <w:rPr>
          <w:rFonts w:ascii="仿宋_GB2312" w:eastAsia="仿宋_GB2312" w:hAnsi="宋体" w:cs="宋体" w:hint="eastAsia"/>
          <w:sz w:val="28"/>
          <w:szCs w:val="28"/>
        </w:rPr>
        <w:t>展翅计划取得了喜人的成效。</w:t>
      </w:r>
    </w:p>
    <w:p w:rsidR="00103F4D" w:rsidRPr="00511075" w:rsidRDefault="00103F4D" w:rsidP="00A901CB">
      <w:pPr>
        <w:spacing w:line="480" w:lineRule="exact"/>
        <w:ind w:firstLineChars="200" w:firstLine="643"/>
        <w:rPr>
          <w:rFonts w:ascii="宋体"/>
          <w:b/>
          <w:sz w:val="32"/>
          <w:szCs w:val="32"/>
        </w:rPr>
      </w:pPr>
      <w:r w:rsidRPr="00511075">
        <w:rPr>
          <w:rFonts w:ascii="宋体" w:hAnsi="宋体" w:hint="eastAsia"/>
          <w:b/>
          <w:sz w:val="32"/>
          <w:szCs w:val="32"/>
        </w:rPr>
        <w:t>六、</w:t>
      </w:r>
      <w:r>
        <w:rPr>
          <w:rFonts w:ascii="宋体" w:hAnsi="宋体" w:hint="eastAsia"/>
          <w:b/>
          <w:sz w:val="32"/>
          <w:szCs w:val="32"/>
        </w:rPr>
        <w:t>本科教学特色</w:t>
      </w:r>
    </w:p>
    <w:p w:rsidR="00103F4D" w:rsidRPr="0074407D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4407D">
        <w:rPr>
          <w:rFonts w:ascii="仿宋_GB2312" w:eastAsia="仿宋_GB2312" w:hint="eastAsia"/>
          <w:sz w:val="28"/>
          <w:szCs w:val="28"/>
        </w:rPr>
        <w:t>围绕人才培养目标，学院坚持创新强校发展战略，加快体制机制改革步伐，大力推进教学改革，</w:t>
      </w:r>
      <w:r>
        <w:rPr>
          <w:rFonts w:ascii="仿宋_GB2312" w:eastAsia="仿宋_GB2312" w:hint="eastAsia"/>
          <w:sz w:val="28"/>
          <w:szCs w:val="28"/>
        </w:rPr>
        <w:t>努力</w:t>
      </w:r>
      <w:r w:rsidRPr="0074407D">
        <w:rPr>
          <w:rFonts w:ascii="仿宋_GB2312" w:eastAsia="仿宋_GB2312" w:hint="eastAsia"/>
          <w:sz w:val="28"/>
          <w:szCs w:val="28"/>
        </w:rPr>
        <w:t>探索具有专业特色的应用型人才培养新模式，</w:t>
      </w:r>
      <w:r>
        <w:rPr>
          <w:rFonts w:ascii="仿宋_GB2312" w:eastAsia="仿宋_GB2312" w:hint="eastAsia"/>
          <w:sz w:val="28"/>
          <w:szCs w:val="28"/>
        </w:rPr>
        <w:t>并</w:t>
      </w:r>
      <w:r w:rsidRPr="0074407D">
        <w:rPr>
          <w:rFonts w:ascii="仿宋_GB2312" w:eastAsia="仿宋_GB2312" w:hint="eastAsia"/>
          <w:sz w:val="28"/>
          <w:szCs w:val="28"/>
        </w:rPr>
        <w:t>取得了一定成绩。</w:t>
      </w:r>
      <w:r w:rsidRPr="0074407D">
        <w:rPr>
          <w:rFonts w:ascii="仿宋_GB2312" w:eastAsia="仿宋_GB2312"/>
          <w:sz w:val="28"/>
          <w:szCs w:val="28"/>
        </w:rPr>
        <w:t xml:space="preserve"> </w:t>
      </w:r>
      <w:bookmarkStart w:id="1" w:name="_Toc402336878"/>
    </w:p>
    <w:p w:rsidR="00103F4D" w:rsidRPr="00AE63EA" w:rsidRDefault="00103F4D" w:rsidP="00A901CB">
      <w:pPr>
        <w:spacing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AE63EA">
        <w:rPr>
          <w:rFonts w:ascii="楷体_GB2312" w:eastAsia="楷体_GB2312" w:hint="eastAsia"/>
          <w:b/>
          <w:sz w:val="28"/>
          <w:szCs w:val="28"/>
        </w:rPr>
        <w:t>（一）</w:t>
      </w:r>
      <w:bookmarkEnd w:id="1"/>
      <w:r w:rsidRPr="00AE63EA">
        <w:rPr>
          <w:rFonts w:ascii="楷体_GB2312" w:eastAsia="楷体_GB2312" w:hint="eastAsia"/>
          <w:b/>
          <w:sz w:val="28"/>
          <w:szCs w:val="28"/>
        </w:rPr>
        <w:t>产学研结合的人才培养模式实行</w:t>
      </w:r>
    </w:p>
    <w:p w:rsidR="00103F4D" w:rsidRPr="00A3596E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3596E">
        <w:rPr>
          <w:rFonts w:ascii="仿宋_GB2312" w:eastAsia="仿宋_GB2312" w:hint="eastAsia"/>
          <w:sz w:val="28"/>
          <w:szCs w:val="28"/>
        </w:rPr>
        <w:t>计算机系的计算机科学与技术、信息管理与信息系统</w:t>
      </w:r>
      <w:r>
        <w:rPr>
          <w:rFonts w:ascii="仿宋_GB2312" w:eastAsia="仿宋_GB2312" w:hint="eastAsia"/>
          <w:sz w:val="28"/>
          <w:szCs w:val="28"/>
        </w:rPr>
        <w:t>专业，园林系的园林专业</w:t>
      </w:r>
      <w:r w:rsidRPr="00A3596E">
        <w:rPr>
          <w:rFonts w:ascii="仿宋_GB2312" w:eastAsia="仿宋_GB2312" w:hint="eastAsia"/>
          <w:sz w:val="28"/>
          <w:szCs w:val="28"/>
        </w:rPr>
        <w:t>等以产学研结合为主线，在保证基本理论课教学的基础上，</w:t>
      </w:r>
      <w:r>
        <w:rPr>
          <w:rFonts w:ascii="仿宋_GB2312" w:eastAsia="仿宋_GB2312" w:hint="eastAsia"/>
          <w:sz w:val="28"/>
          <w:szCs w:val="28"/>
        </w:rPr>
        <w:t>借助</w:t>
      </w:r>
      <w:r w:rsidRPr="00A3596E">
        <w:rPr>
          <w:rFonts w:ascii="仿宋_GB2312" w:eastAsia="仿宋_GB2312" w:hint="eastAsia"/>
          <w:sz w:val="28"/>
          <w:szCs w:val="28"/>
        </w:rPr>
        <w:t>校内外实训实践基地</w:t>
      </w:r>
      <w:r>
        <w:rPr>
          <w:rFonts w:ascii="仿宋_GB2312" w:eastAsia="仿宋_GB2312" w:hint="eastAsia"/>
          <w:sz w:val="28"/>
          <w:szCs w:val="28"/>
        </w:rPr>
        <w:t>，通过</w:t>
      </w:r>
      <w:r w:rsidRPr="00A3596E">
        <w:rPr>
          <w:rFonts w:ascii="仿宋_GB2312" w:eastAsia="仿宋_GB2312" w:hint="eastAsia"/>
          <w:sz w:val="28"/>
          <w:szCs w:val="28"/>
        </w:rPr>
        <w:t>实验</w:t>
      </w:r>
      <w:r>
        <w:rPr>
          <w:rFonts w:ascii="仿宋_GB2312" w:eastAsia="仿宋_GB2312" w:hint="eastAsia"/>
          <w:sz w:val="28"/>
          <w:szCs w:val="28"/>
        </w:rPr>
        <w:t>、实训</w:t>
      </w:r>
      <w:r w:rsidRPr="00A3596E">
        <w:rPr>
          <w:rFonts w:ascii="仿宋_GB2312" w:eastAsia="仿宋_GB2312" w:hint="eastAsia"/>
          <w:sz w:val="28"/>
          <w:szCs w:val="28"/>
        </w:rPr>
        <w:t>使学生获得概念实训和基础实践，</w:t>
      </w:r>
      <w:r>
        <w:rPr>
          <w:rFonts w:ascii="仿宋_GB2312" w:eastAsia="仿宋_GB2312" w:hint="eastAsia"/>
          <w:sz w:val="28"/>
          <w:szCs w:val="28"/>
        </w:rPr>
        <w:t>为学生营造与行业背景相似的实践</w:t>
      </w:r>
      <w:r w:rsidRPr="00A3596E">
        <w:rPr>
          <w:rFonts w:ascii="仿宋_GB2312" w:eastAsia="仿宋_GB2312" w:hint="eastAsia"/>
          <w:sz w:val="28"/>
          <w:szCs w:val="28"/>
        </w:rPr>
        <w:t>环境</w:t>
      </w:r>
      <w:r>
        <w:rPr>
          <w:rFonts w:ascii="仿宋_GB2312" w:eastAsia="仿宋_GB2312" w:hint="eastAsia"/>
          <w:sz w:val="28"/>
          <w:szCs w:val="28"/>
        </w:rPr>
        <w:t>，提升实践能力，</w:t>
      </w:r>
      <w:r w:rsidRPr="00A3596E">
        <w:rPr>
          <w:rFonts w:ascii="仿宋_GB2312" w:eastAsia="仿宋_GB2312" w:hint="eastAsia"/>
          <w:sz w:val="28"/>
          <w:szCs w:val="28"/>
        </w:rPr>
        <w:t>构建一个融课堂教学、实验教学、专业技能实训、科研创新活动于一体的人才培养模式。实践证明，以这种模式培养的学生，其应用能力、创新能力都</w:t>
      </w:r>
      <w:r>
        <w:rPr>
          <w:rFonts w:ascii="仿宋_GB2312" w:eastAsia="仿宋_GB2312" w:hint="eastAsia"/>
          <w:sz w:val="28"/>
          <w:szCs w:val="28"/>
        </w:rPr>
        <w:t>获得较大的提高</w:t>
      </w:r>
      <w:r w:rsidRPr="00A3596E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用人单位对我院培养的毕</w:t>
      </w:r>
      <w:r w:rsidRPr="00A3596E">
        <w:rPr>
          <w:rFonts w:ascii="仿宋_GB2312" w:eastAsia="仿宋_GB2312" w:hint="eastAsia"/>
          <w:sz w:val="28"/>
          <w:szCs w:val="28"/>
        </w:rPr>
        <w:t>业</w:t>
      </w:r>
      <w:r>
        <w:rPr>
          <w:rFonts w:ascii="仿宋_GB2312" w:eastAsia="仿宋_GB2312" w:hint="eastAsia"/>
          <w:sz w:val="28"/>
          <w:szCs w:val="28"/>
        </w:rPr>
        <w:t>生评价</w:t>
      </w:r>
      <w:r w:rsidRPr="00A3596E">
        <w:rPr>
          <w:rFonts w:ascii="仿宋_GB2312" w:eastAsia="仿宋_GB2312" w:hint="eastAsia"/>
          <w:sz w:val="28"/>
          <w:szCs w:val="28"/>
        </w:rPr>
        <w:t>较高。</w:t>
      </w:r>
      <w:r w:rsidRPr="00A3596E">
        <w:rPr>
          <w:rFonts w:ascii="仿宋_GB2312" w:eastAsia="仿宋_GB2312"/>
          <w:sz w:val="28"/>
          <w:szCs w:val="28"/>
        </w:rPr>
        <w:t xml:space="preserve"> </w:t>
      </w:r>
      <w:bookmarkStart w:id="2" w:name="_Toc402336879"/>
    </w:p>
    <w:p w:rsidR="00103F4D" w:rsidRPr="00A3596E" w:rsidRDefault="00103F4D" w:rsidP="00A901CB">
      <w:pPr>
        <w:spacing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A3596E">
        <w:rPr>
          <w:rFonts w:ascii="楷体_GB2312" w:eastAsia="楷体_GB2312" w:hint="eastAsia"/>
          <w:b/>
          <w:sz w:val="28"/>
          <w:szCs w:val="28"/>
        </w:rPr>
        <w:t>（二）全面发展与个性发展</w:t>
      </w:r>
      <w:r>
        <w:rPr>
          <w:rFonts w:ascii="楷体_GB2312" w:eastAsia="楷体_GB2312" w:hint="eastAsia"/>
          <w:b/>
          <w:sz w:val="28"/>
          <w:szCs w:val="28"/>
        </w:rPr>
        <w:t>相</w:t>
      </w:r>
      <w:r w:rsidRPr="00A3596E">
        <w:rPr>
          <w:rFonts w:ascii="楷体_GB2312" w:eastAsia="楷体_GB2312" w:hint="eastAsia"/>
          <w:b/>
          <w:sz w:val="28"/>
          <w:szCs w:val="28"/>
        </w:rPr>
        <w:t>结合</w:t>
      </w:r>
      <w:bookmarkEnd w:id="2"/>
    </w:p>
    <w:p w:rsidR="00103F4D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3596E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关注学生</w:t>
      </w:r>
      <w:r w:rsidRPr="00A3596E">
        <w:rPr>
          <w:rFonts w:ascii="仿宋_GB2312" w:eastAsia="仿宋_GB2312" w:hint="eastAsia"/>
          <w:sz w:val="28"/>
          <w:szCs w:val="28"/>
        </w:rPr>
        <w:t>个性差异，</w:t>
      </w:r>
      <w:r>
        <w:rPr>
          <w:rFonts w:ascii="仿宋_GB2312" w:eastAsia="仿宋_GB2312" w:hint="eastAsia"/>
          <w:sz w:val="28"/>
          <w:szCs w:val="28"/>
        </w:rPr>
        <w:t>注重</w:t>
      </w:r>
      <w:r w:rsidRPr="00A3596E">
        <w:rPr>
          <w:rFonts w:ascii="仿宋_GB2312" w:eastAsia="仿宋_GB2312" w:hint="eastAsia"/>
          <w:sz w:val="28"/>
          <w:szCs w:val="28"/>
        </w:rPr>
        <w:t>挖掘学生优势潜能，促进学生全面发展和个性</w:t>
      </w:r>
      <w:r>
        <w:rPr>
          <w:rFonts w:ascii="仿宋_GB2312" w:eastAsia="仿宋_GB2312" w:hint="eastAsia"/>
          <w:sz w:val="28"/>
          <w:szCs w:val="28"/>
        </w:rPr>
        <w:t>化</w:t>
      </w:r>
      <w:r w:rsidRPr="00A3596E">
        <w:rPr>
          <w:rFonts w:ascii="仿宋_GB2312" w:eastAsia="仿宋_GB2312" w:hint="eastAsia"/>
          <w:sz w:val="28"/>
          <w:szCs w:val="28"/>
        </w:rPr>
        <w:t>成长。</w:t>
      </w:r>
      <w:r>
        <w:rPr>
          <w:rFonts w:ascii="仿宋_GB2312" w:eastAsia="仿宋_GB2312"/>
          <w:sz w:val="28"/>
          <w:szCs w:val="28"/>
        </w:rPr>
        <w:t>2016</w:t>
      </w:r>
      <w:r w:rsidRPr="00A3596E">
        <w:rPr>
          <w:rFonts w:ascii="仿宋_GB2312" w:eastAsia="仿宋_GB2312" w:hint="eastAsia"/>
          <w:sz w:val="28"/>
          <w:szCs w:val="28"/>
        </w:rPr>
        <w:t>年，学院在国家级、省级大学生创新创业</w:t>
      </w:r>
      <w:r w:rsidRPr="00A3596E">
        <w:rPr>
          <w:rFonts w:ascii="仿宋_GB2312" w:eastAsia="仿宋_GB2312" w:hint="eastAsia"/>
          <w:sz w:val="28"/>
          <w:szCs w:val="28"/>
        </w:rPr>
        <w:lastRenderedPageBreak/>
        <w:t>项目的基础上，建成了集“学习、实践、创新、创业”为一体的大学生综合发展平台。该平台经过教学管理与学生管理部门的协同，通过科技创新、创业发展、领导沟通、社会角色体验、展览启迪和公共服务支持等六大服务板块，促进学生的综合性、整合性、行动性和自主性发展。经过探索实践，形成了一个通过素质综合提高学生综合素质的体系，为学生全面发展和个性化成长提供了</w:t>
      </w:r>
      <w:r>
        <w:rPr>
          <w:rFonts w:ascii="仿宋_GB2312" w:eastAsia="仿宋_GB2312" w:hint="eastAsia"/>
          <w:sz w:val="28"/>
          <w:szCs w:val="28"/>
        </w:rPr>
        <w:t>广阔</w:t>
      </w:r>
      <w:r w:rsidRPr="00A3596E">
        <w:rPr>
          <w:rFonts w:ascii="仿宋_GB2312" w:eastAsia="仿宋_GB2312" w:hint="eastAsia"/>
          <w:sz w:val="28"/>
          <w:szCs w:val="28"/>
        </w:rPr>
        <w:t>的空间</w:t>
      </w:r>
      <w:bookmarkStart w:id="3" w:name="_Toc402336880"/>
      <w:r>
        <w:rPr>
          <w:rFonts w:ascii="仿宋_GB2312" w:eastAsia="仿宋_GB2312" w:hint="eastAsia"/>
          <w:sz w:val="28"/>
          <w:szCs w:val="28"/>
        </w:rPr>
        <w:t>。</w:t>
      </w:r>
    </w:p>
    <w:p w:rsidR="00103F4D" w:rsidRPr="00A3596E" w:rsidRDefault="00103F4D" w:rsidP="00A901CB">
      <w:pPr>
        <w:spacing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A3596E">
        <w:rPr>
          <w:rFonts w:ascii="楷体_GB2312" w:eastAsia="楷体_GB2312" w:hint="eastAsia"/>
          <w:b/>
          <w:sz w:val="28"/>
          <w:szCs w:val="28"/>
        </w:rPr>
        <w:t>（三）协同创新，协同</w:t>
      </w:r>
      <w:bookmarkEnd w:id="3"/>
      <w:r w:rsidRPr="00A3596E">
        <w:rPr>
          <w:rFonts w:ascii="楷体_GB2312" w:eastAsia="楷体_GB2312" w:hint="eastAsia"/>
          <w:b/>
          <w:sz w:val="28"/>
          <w:szCs w:val="28"/>
        </w:rPr>
        <w:t>育人</w:t>
      </w:r>
    </w:p>
    <w:p w:rsidR="00103F4D" w:rsidRPr="00A3596E" w:rsidRDefault="00103F4D" w:rsidP="00A901CB">
      <w:pPr>
        <w:spacing w:line="48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A3596E">
        <w:rPr>
          <w:rFonts w:ascii="仿宋_GB2312" w:eastAsia="仿宋_GB2312" w:hint="eastAsia"/>
          <w:sz w:val="28"/>
          <w:szCs w:val="28"/>
        </w:rPr>
        <w:t>紧贴业界、校地协同的办学特色不仅体现在人才培养上，还体现在科研和社会服务上。学院充分发挥校地互补优势，围绕地方需求，解决企业和行业急需的技术和管理问题。计算机系与澳翔科技发展有限公司联合组建的澳翔软件工程实验室，园林系与湛江市桉树中心联合</w:t>
      </w:r>
      <w:r>
        <w:rPr>
          <w:rFonts w:ascii="仿宋_GB2312" w:eastAsia="仿宋_GB2312" w:hint="eastAsia"/>
          <w:sz w:val="28"/>
          <w:szCs w:val="28"/>
        </w:rPr>
        <w:t>开发实践教学基地，管理学系旅游管理专业与五星级酒店建立长期合作，</w:t>
      </w:r>
      <w:r w:rsidRPr="00A3596E">
        <w:rPr>
          <w:rFonts w:ascii="仿宋_GB2312" w:eastAsia="仿宋_GB2312" w:hint="eastAsia"/>
          <w:sz w:val="28"/>
          <w:szCs w:val="28"/>
        </w:rPr>
        <w:t>外语系的商务英语以及翻译专业，机电工程系的各个专业，管理系的大部分专业都在积极探索和实践人才培养模式的新路子，大胆开辟协同育人的新路径。</w:t>
      </w:r>
      <w:r>
        <w:rPr>
          <w:rFonts w:ascii="仿宋_GB2312" w:eastAsia="仿宋_GB2312" w:hint="eastAsia"/>
          <w:sz w:val="28"/>
          <w:szCs w:val="28"/>
        </w:rPr>
        <w:t>协同育人成为共识，初见成效。</w:t>
      </w:r>
    </w:p>
    <w:p w:rsidR="00103F4D" w:rsidRPr="00A3596E" w:rsidRDefault="00103F4D" w:rsidP="00A901CB">
      <w:pPr>
        <w:widowControl/>
        <w:shd w:val="clear" w:color="auto" w:fill="FFFFFF"/>
        <w:spacing w:line="480" w:lineRule="exact"/>
        <w:ind w:firstLineChars="187" w:firstLine="526"/>
        <w:rPr>
          <w:rFonts w:ascii="楷体_GB2312" w:eastAsia="楷体_GB2312"/>
          <w:b/>
          <w:sz w:val="28"/>
          <w:szCs w:val="28"/>
        </w:rPr>
      </w:pPr>
      <w:bookmarkStart w:id="4" w:name="_Toc402336881"/>
      <w:r w:rsidRPr="00A3596E">
        <w:rPr>
          <w:rFonts w:ascii="楷体_GB2312" w:eastAsia="楷体_GB2312" w:hint="eastAsia"/>
          <w:b/>
          <w:sz w:val="28"/>
          <w:szCs w:val="28"/>
        </w:rPr>
        <w:t>（</w:t>
      </w:r>
      <w:r>
        <w:rPr>
          <w:rFonts w:ascii="楷体_GB2312" w:eastAsia="楷体_GB2312" w:hint="eastAsia"/>
          <w:b/>
          <w:sz w:val="28"/>
          <w:szCs w:val="28"/>
        </w:rPr>
        <w:t>四</w:t>
      </w:r>
      <w:r w:rsidRPr="00A3596E">
        <w:rPr>
          <w:rFonts w:ascii="楷体_GB2312" w:eastAsia="楷体_GB2312" w:hint="eastAsia"/>
          <w:b/>
          <w:sz w:val="28"/>
          <w:szCs w:val="28"/>
        </w:rPr>
        <w:t>）“三方联动、六位一体”的教学质量监控模式</w:t>
      </w:r>
      <w:bookmarkEnd w:id="4"/>
      <w:r w:rsidRPr="00A3596E">
        <w:rPr>
          <w:rFonts w:ascii="楷体_GB2312" w:eastAsia="楷体_GB2312" w:hint="eastAsia"/>
          <w:b/>
          <w:sz w:val="28"/>
          <w:szCs w:val="28"/>
        </w:rPr>
        <w:t>成功实践</w:t>
      </w:r>
    </w:p>
    <w:p w:rsidR="00103F4D" w:rsidRPr="00A3596E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3596E">
        <w:rPr>
          <w:rFonts w:ascii="仿宋_GB2312" w:eastAsia="仿宋_GB2312"/>
          <w:sz w:val="28"/>
          <w:szCs w:val="28"/>
        </w:rPr>
        <w:t xml:space="preserve"> </w:t>
      </w:r>
      <w:r w:rsidRPr="00A3596E">
        <w:rPr>
          <w:rFonts w:ascii="仿宋_GB2312" w:eastAsia="仿宋_GB2312" w:hint="eastAsia"/>
          <w:sz w:val="28"/>
          <w:szCs w:val="28"/>
        </w:rPr>
        <w:t>“三方联动”就是举办高校、投资方和学院均成立了相应的教学督导机构，在督导过程中整体联动，采取常规督导与专项督导相结合的方式，对教学计划的制定、课堂教学、实践性教学、考试考查、毕业论文（设计）、教职工考核等方面的工作及时进行监督与指导，保证了教学秩序的正常运转和教学质量的稳步提升。</w:t>
      </w:r>
    </w:p>
    <w:p w:rsidR="00103F4D" w:rsidRPr="00A3596E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3596E">
        <w:rPr>
          <w:rFonts w:ascii="仿宋_GB2312" w:eastAsia="仿宋_GB2312" w:hint="eastAsia"/>
          <w:sz w:val="28"/>
          <w:szCs w:val="28"/>
        </w:rPr>
        <w:t>“六位一体”就是学院、系（部）、教研室、教师、学生和用人单位（实习就业单位）六个方面形成一体，对人才培养质量全过程进行监控，共同营造良好的信息共享、相互监督、教学相长的教学环境。</w:t>
      </w:r>
    </w:p>
    <w:p w:rsidR="00103F4D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3596E">
        <w:rPr>
          <w:rFonts w:ascii="仿宋_GB2312" w:eastAsia="仿宋_GB2312"/>
          <w:sz w:val="28"/>
          <w:szCs w:val="28"/>
        </w:rPr>
        <w:t xml:space="preserve"> </w:t>
      </w:r>
      <w:r w:rsidRPr="00A3596E">
        <w:rPr>
          <w:rFonts w:ascii="仿宋_GB2312" w:eastAsia="仿宋_GB2312" w:hint="eastAsia"/>
          <w:sz w:val="28"/>
          <w:szCs w:val="28"/>
        </w:rPr>
        <w:t>“三方联动、六位一体”的教学质量监控模式的运行，促进学院良好的教风、学风和校风进一步的形成和巩固，为人才培养质量的提高提供了有力保障。现已</w:t>
      </w:r>
      <w:r>
        <w:rPr>
          <w:rFonts w:ascii="仿宋_GB2312" w:eastAsia="仿宋_GB2312" w:hint="eastAsia"/>
          <w:sz w:val="28"/>
          <w:szCs w:val="28"/>
        </w:rPr>
        <w:t>作为</w:t>
      </w:r>
      <w:r w:rsidRPr="00A3596E">
        <w:rPr>
          <w:rFonts w:ascii="仿宋_GB2312" w:eastAsia="仿宋_GB2312" w:hint="eastAsia"/>
          <w:sz w:val="28"/>
          <w:szCs w:val="28"/>
        </w:rPr>
        <w:t>学院教</w:t>
      </w:r>
      <w:r>
        <w:rPr>
          <w:rFonts w:ascii="仿宋_GB2312" w:eastAsia="仿宋_GB2312" w:hint="eastAsia"/>
          <w:sz w:val="28"/>
          <w:szCs w:val="28"/>
        </w:rPr>
        <w:t>学成果奖励的培育项目，正大力组合资源对其进行更深入的研究与实践。</w:t>
      </w:r>
      <w:r>
        <w:rPr>
          <w:rFonts w:ascii="仿宋_GB2312" w:eastAsia="仿宋_GB2312"/>
          <w:sz w:val="28"/>
          <w:szCs w:val="28"/>
        </w:rPr>
        <w:t xml:space="preserve"> </w:t>
      </w:r>
    </w:p>
    <w:p w:rsidR="00103F4D" w:rsidRPr="00233673" w:rsidRDefault="00103F4D" w:rsidP="00A901CB">
      <w:pPr>
        <w:spacing w:line="480" w:lineRule="exact"/>
        <w:ind w:firstLineChars="196" w:firstLine="551"/>
        <w:rPr>
          <w:rFonts w:ascii="楷体_GB2312" w:eastAsia="楷体_GB2312"/>
          <w:b/>
          <w:color w:val="FF0000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lastRenderedPageBreak/>
        <w:t>（五）多元化办学模式不断深化</w:t>
      </w:r>
    </w:p>
    <w:p w:rsidR="00103F4D" w:rsidRPr="00EE1CDB" w:rsidRDefault="00103F4D" w:rsidP="00A901CB">
      <w:pPr>
        <w:widowControl/>
        <w:spacing w:line="480" w:lineRule="exact"/>
        <w:ind w:firstLineChars="196" w:firstLine="549"/>
        <w:rPr>
          <w:rFonts w:ascii="仿宋_GB2312" w:eastAsia="仿宋_GB2312" w:cs="仿宋_GB2312"/>
          <w:sz w:val="28"/>
          <w:szCs w:val="28"/>
        </w:rPr>
      </w:pPr>
      <w:r w:rsidRPr="00EE1CDB">
        <w:rPr>
          <w:rFonts w:ascii="仿宋_GB2312" w:eastAsia="仿宋_GB2312" w:hAnsi="宋体" w:cs="仿宋_GB2312" w:hint="eastAsia"/>
          <w:bCs/>
          <w:sz w:val="28"/>
          <w:szCs w:val="28"/>
        </w:rPr>
        <w:t>我院一直坚持开放办学，致力于推进国际交流与合作，</w:t>
      </w:r>
      <w:r w:rsidRPr="00EE1CDB">
        <w:rPr>
          <w:rFonts w:ascii="仿宋_GB2312" w:eastAsia="仿宋_GB2312" w:hAnsi="宋体" w:cs="仿宋_GB2312" w:hint="eastAsia"/>
          <w:sz w:val="28"/>
          <w:szCs w:val="28"/>
        </w:rPr>
        <w:t>与台湾、澳门，泰国、韩国、英国、澳大利亚、美国、日本等国</w:t>
      </w:r>
      <w:r>
        <w:rPr>
          <w:rFonts w:ascii="仿宋_GB2312" w:eastAsia="仿宋_GB2312" w:hAnsi="宋体" w:cs="仿宋_GB2312" w:hint="eastAsia"/>
          <w:sz w:val="28"/>
          <w:szCs w:val="28"/>
        </w:rPr>
        <w:t>家和地区的高校及机构建立了友好合作关系。</w:t>
      </w:r>
      <w:r w:rsidRPr="00EE1CDB">
        <w:rPr>
          <w:rFonts w:ascii="仿宋_GB2312" w:eastAsia="仿宋_GB2312" w:hAnsi="宋体" w:cs="仿宋_GB2312" w:hint="eastAsia"/>
          <w:sz w:val="28"/>
          <w:szCs w:val="28"/>
        </w:rPr>
        <w:t>其中，我院与泰国兰实大学、韩国清州大学、韩国忠北大学、台湾</w:t>
      </w:r>
      <w:r w:rsidRPr="00EE1CDB">
        <w:rPr>
          <w:rFonts w:ascii="仿宋_GB2312" w:hAnsi="宋体" w:cs="宋体" w:hint="eastAsia"/>
          <w:sz w:val="28"/>
          <w:szCs w:val="28"/>
        </w:rPr>
        <w:t>崑</w:t>
      </w:r>
      <w:r w:rsidRPr="00EE1CDB">
        <w:rPr>
          <w:rFonts w:ascii="仿宋_GB2312" w:eastAsia="仿宋_GB2312" w:hAnsi="宋体" w:cs="仿宋_GB2312" w:hint="eastAsia"/>
          <w:sz w:val="28"/>
          <w:szCs w:val="28"/>
        </w:rPr>
        <w:t>山科技大学、台湾佛光大学和英国北安普顿大学合作开展交流交换生项目；与澳门、韩国、英国、澳大利亚高校合作开展本升硕项目；与韩国高校合作开展</w:t>
      </w:r>
      <w:r>
        <w:rPr>
          <w:rFonts w:ascii="仿宋_GB2312" w:eastAsia="仿宋_GB2312" w:hAnsi="宋体" w:cs="仿宋_GB2312" w:hint="eastAsia"/>
          <w:sz w:val="28"/>
          <w:szCs w:val="28"/>
        </w:rPr>
        <w:t>短期游学项目；与国内留学机构合作开展赴美带薪、赴日带薪实习项目。</w:t>
      </w:r>
      <w:r w:rsidRPr="00EE1CDB">
        <w:rPr>
          <w:rFonts w:ascii="仿宋_GB2312" w:eastAsia="仿宋_GB2312" w:hAnsi="宋体" w:cs="仿宋_GB2312" w:hint="eastAsia"/>
          <w:bCs/>
          <w:sz w:val="28"/>
          <w:szCs w:val="28"/>
        </w:rPr>
        <w:t>在中外合作办学</w:t>
      </w:r>
      <w:r>
        <w:rPr>
          <w:rFonts w:ascii="仿宋_GB2312" w:eastAsia="仿宋_GB2312" w:hAnsi="宋体" w:cs="仿宋_GB2312" w:hint="eastAsia"/>
          <w:bCs/>
          <w:sz w:val="28"/>
          <w:szCs w:val="28"/>
        </w:rPr>
        <w:t>方面</w:t>
      </w:r>
      <w:r w:rsidRPr="00EE1CDB">
        <w:rPr>
          <w:rFonts w:ascii="仿宋_GB2312" w:eastAsia="仿宋_GB2312" w:hAnsi="宋体" w:cs="仿宋_GB2312" w:hint="eastAsia"/>
          <w:bCs/>
          <w:sz w:val="28"/>
          <w:szCs w:val="28"/>
        </w:rPr>
        <w:t>，我们主要与英国的北安普顿大学、德蒙福特大学及桑德兰大学开展了</w:t>
      </w:r>
      <w:r w:rsidRPr="00EE1CDB">
        <w:rPr>
          <w:rFonts w:ascii="仿宋_GB2312" w:eastAsia="仿宋_GB2312" w:hAnsi="宋体" w:cs="仿宋_GB2312"/>
          <w:bCs/>
          <w:sz w:val="28"/>
          <w:szCs w:val="28"/>
        </w:rPr>
        <w:t>3+1</w:t>
      </w:r>
      <w:r w:rsidRPr="00EE1CDB">
        <w:rPr>
          <w:rFonts w:ascii="仿宋_GB2312" w:eastAsia="仿宋_GB2312" w:hAnsi="宋体" w:cs="仿宋_GB2312" w:hint="eastAsia"/>
          <w:bCs/>
          <w:sz w:val="28"/>
          <w:szCs w:val="28"/>
        </w:rPr>
        <w:t>双学位合作。</w:t>
      </w:r>
      <w:r w:rsidRPr="00EE1CDB">
        <w:rPr>
          <w:rFonts w:ascii="仿宋_GB2312" w:eastAsia="仿宋_GB2312" w:hAnsi="宋体" w:cs="仿宋_GB2312"/>
          <w:sz w:val="28"/>
          <w:szCs w:val="28"/>
        </w:rPr>
        <w:t>2016</w:t>
      </w:r>
      <w:r w:rsidRPr="00EE1CDB">
        <w:rPr>
          <w:rFonts w:ascii="仿宋_GB2312" w:eastAsia="仿宋_GB2312" w:hAnsi="宋体" w:cs="仿宋_GB2312" w:hint="eastAsia"/>
          <w:sz w:val="28"/>
          <w:szCs w:val="28"/>
        </w:rPr>
        <w:t>年学生出境游学人数</w:t>
      </w:r>
      <w:r w:rsidRPr="00EE1CDB">
        <w:rPr>
          <w:rFonts w:ascii="仿宋_GB2312" w:eastAsia="仿宋_GB2312" w:hAnsi="宋体" w:cs="仿宋_GB2312"/>
          <w:sz w:val="28"/>
          <w:szCs w:val="28"/>
        </w:rPr>
        <w:t>80</w:t>
      </w:r>
      <w:r w:rsidRPr="00EE1CDB">
        <w:rPr>
          <w:rFonts w:ascii="仿宋_GB2312" w:eastAsia="仿宋_GB2312" w:hAnsi="宋体" w:cs="仿宋_GB2312" w:hint="eastAsia"/>
          <w:sz w:val="28"/>
          <w:szCs w:val="28"/>
        </w:rPr>
        <w:t>人</w:t>
      </w:r>
      <w:r w:rsidR="00512B89" w:rsidRPr="00EE1CDB">
        <w:rPr>
          <w:rFonts w:ascii="仿宋_GB2312" w:eastAsia="仿宋_GB2312" w:hAnsi="宋体" w:cs="仿宋_GB2312" w:hint="eastAsia"/>
          <w:sz w:val="28"/>
          <w:szCs w:val="28"/>
        </w:rPr>
        <w:t>（</w:t>
      </w:r>
      <w:r w:rsidR="00512B89">
        <w:rPr>
          <w:rFonts w:ascii="仿宋_GB2312" w:eastAsia="仿宋_GB2312" w:hAnsi="宋体" w:cs="仿宋_GB2312" w:hint="eastAsia"/>
          <w:sz w:val="28"/>
          <w:szCs w:val="28"/>
        </w:rPr>
        <w:t>表4</w:t>
      </w:r>
      <w:r w:rsidR="00512B89" w:rsidRPr="00EE1CDB">
        <w:rPr>
          <w:rFonts w:ascii="仿宋_GB2312" w:eastAsia="仿宋_GB2312" w:hAnsi="宋体" w:cs="仿宋_GB2312" w:hint="eastAsia"/>
          <w:sz w:val="28"/>
          <w:szCs w:val="28"/>
        </w:rPr>
        <w:t>）</w:t>
      </w:r>
      <w:r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103F4D" w:rsidRPr="00EE1CDB" w:rsidRDefault="00103F4D" w:rsidP="00A901CB">
      <w:pPr>
        <w:widowControl/>
        <w:spacing w:line="480" w:lineRule="exact"/>
        <w:ind w:firstLineChars="200" w:firstLine="420"/>
        <w:jc w:val="center"/>
        <w:rPr>
          <w:rFonts w:ascii="仿宋_GB2312" w:eastAsia="仿宋_GB2312" w:cs="仿宋_GB2312"/>
          <w:szCs w:val="21"/>
        </w:rPr>
      </w:pPr>
      <w:r w:rsidRPr="00EE1CDB">
        <w:rPr>
          <w:rFonts w:ascii="仿宋_GB2312" w:eastAsia="仿宋_GB2312" w:hAnsi="仿宋_GB2312" w:cs="仿宋_GB2312" w:hint="eastAsia"/>
          <w:bCs/>
          <w:szCs w:val="21"/>
        </w:rPr>
        <w:t>表</w:t>
      </w:r>
      <w:r w:rsidR="00A901CB">
        <w:rPr>
          <w:rFonts w:ascii="仿宋_GB2312" w:eastAsia="仿宋_GB2312" w:hAnsi="仿宋_GB2312" w:cs="仿宋_GB2312" w:hint="eastAsia"/>
          <w:bCs/>
          <w:szCs w:val="21"/>
        </w:rPr>
        <w:t>4</w:t>
      </w:r>
      <w:r w:rsidRPr="00EE1CDB">
        <w:rPr>
          <w:rFonts w:ascii="仿宋_GB2312" w:eastAsia="仿宋_GB2312" w:hAnsi="仿宋_GB2312" w:cs="仿宋_GB2312" w:hint="eastAsia"/>
          <w:bCs/>
          <w:szCs w:val="21"/>
        </w:rPr>
        <w:t>：</w:t>
      </w:r>
      <w:r w:rsidRPr="00EE1CDB">
        <w:rPr>
          <w:rFonts w:ascii="仿宋_GB2312" w:eastAsia="仿宋_GB2312" w:hAnsi="仿宋_GB2312" w:cs="仿宋_GB2312"/>
          <w:bCs/>
          <w:szCs w:val="21"/>
        </w:rPr>
        <w:t>2016</w:t>
      </w:r>
      <w:r w:rsidRPr="00EE1CDB">
        <w:rPr>
          <w:rFonts w:ascii="仿宋_GB2312" w:eastAsia="仿宋_GB2312" w:hAnsi="仿宋_GB2312" w:cs="仿宋_GB2312" w:hint="eastAsia"/>
          <w:bCs/>
          <w:szCs w:val="21"/>
        </w:rPr>
        <w:t>年赴国（境）外人数统计表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3"/>
        <w:gridCol w:w="2841"/>
      </w:tblGrid>
      <w:tr w:rsidR="00103F4D" w:rsidRPr="00EE1CDB" w:rsidTr="00C75CFE">
        <w:tc>
          <w:tcPr>
            <w:tcW w:w="4033" w:type="dxa"/>
          </w:tcPr>
          <w:p w:rsidR="00103F4D" w:rsidRPr="00EE1CDB" w:rsidRDefault="00103F4D" w:rsidP="001B7F47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项目名称</w:t>
            </w:r>
          </w:p>
        </w:tc>
        <w:tc>
          <w:tcPr>
            <w:tcW w:w="2841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赴国（境）外人数</w:t>
            </w:r>
          </w:p>
        </w:tc>
      </w:tr>
      <w:tr w:rsidR="00103F4D" w:rsidRPr="00EE1CDB" w:rsidTr="00C75CFE">
        <w:trPr>
          <w:trHeight w:val="435"/>
        </w:trPr>
        <w:tc>
          <w:tcPr>
            <w:tcW w:w="4033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泰国兰实大学交流交换生</w:t>
            </w:r>
          </w:p>
        </w:tc>
        <w:tc>
          <w:tcPr>
            <w:tcW w:w="2841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  <w:t>12</w:t>
            </w:r>
          </w:p>
        </w:tc>
      </w:tr>
      <w:tr w:rsidR="00103F4D" w:rsidRPr="00EE1CDB" w:rsidTr="00C75CFE">
        <w:tc>
          <w:tcPr>
            <w:tcW w:w="4033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台湾佛光大学交流交换生</w:t>
            </w:r>
          </w:p>
        </w:tc>
        <w:tc>
          <w:tcPr>
            <w:tcW w:w="2841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  <w:t>7</w:t>
            </w:r>
          </w:p>
        </w:tc>
      </w:tr>
      <w:tr w:rsidR="00103F4D" w:rsidRPr="00EE1CDB" w:rsidTr="00C75CFE">
        <w:tc>
          <w:tcPr>
            <w:tcW w:w="4033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韩国新罗大学交流交换生</w:t>
            </w:r>
          </w:p>
        </w:tc>
        <w:tc>
          <w:tcPr>
            <w:tcW w:w="2841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  <w:t>1</w:t>
            </w:r>
          </w:p>
        </w:tc>
      </w:tr>
      <w:tr w:rsidR="00103F4D" w:rsidRPr="00EE1CDB" w:rsidTr="00C75CFE">
        <w:trPr>
          <w:trHeight w:val="289"/>
        </w:trPr>
        <w:tc>
          <w:tcPr>
            <w:tcW w:w="4033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韩国济州大学交流交换生</w:t>
            </w:r>
          </w:p>
        </w:tc>
        <w:tc>
          <w:tcPr>
            <w:tcW w:w="2841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  <w:t>1</w:t>
            </w:r>
          </w:p>
        </w:tc>
      </w:tr>
      <w:tr w:rsidR="00103F4D" w:rsidRPr="00EE1CDB" w:rsidTr="00C75CFE">
        <w:tc>
          <w:tcPr>
            <w:tcW w:w="4033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韩国暑假游学</w:t>
            </w:r>
          </w:p>
        </w:tc>
        <w:tc>
          <w:tcPr>
            <w:tcW w:w="2841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  <w:t>2</w:t>
            </w:r>
          </w:p>
        </w:tc>
      </w:tr>
      <w:tr w:rsidR="00103F4D" w:rsidRPr="00EE1CDB" w:rsidTr="00C75CFE">
        <w:tc>
          <w:tcPr>
            <w:tcW w:w="4033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英国桑德兰大学</w:t>
            </w:r>
            <w:r w:rsidRPr="00EE1CDB"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  <w:t>3+1</w:t>
            </w:r>
            <w:r w:rsidRPr="00EE1CDB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双学位项目</w:t>
            </w:r>
          </w:p>
        </w:tc>
        <w:tc>
          <w:tcPr>
            <w:tcW w:w="2841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  <w:t>2</w:t>
            </w:r>
          </w:p>
        </w:tc>
      </w:tr>
      <w:tr w:rsidR="00103F4D" w:rsidRPr="00EE1CDB" w:rsidTr="00C75CFE">
        <w:tc>
          <w:tcPr>
            <w:tcW w:w="4033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英国北安普顿大学</w:t>
            </w:r>
            <w:r w:rsidRPr="00EE1CDB"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  <w:t>3+1</w:t>
            </w:r>
            <w:r w:rsidRPr="00EE1CDB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双学位项目</w:t>
            </w:r>
          </w:p>
        </w:tc>
        <w:tc>
          <w:tcPr>
            <w:tcW w:w="2841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  <w:t>3</w:t>
            </w:r>
          </w:p>
        </w:tc>
      </w:tr>
      <w:tr w:rsidR="00103F4D" w:rsidRPr="00EE1CDB" w:rsidTr="00C75CFE">
        <w:tc>
          <w:tcPr>
            <w:tcW w:w="4033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赴美带薪实习项目</w:t>
            </w:r>
          </w:p>
        </w:tc>
        <w:tc>
          <w:tcPr>
            <w:tcW w:w="2841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  <w:t>24</w:t>
            </w:r>
          </w:p>
        </w:tc>
      </w:tr>
      <w:tr w:rsidR="00103F4D" w:rsidRPr="00EE1CDB" w:rsidTr="00C75CFE">
        <w:tc>
          <w:tcPr>
            <w:tcW w:w="4033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赴日带薪实习项目</w:t>
            </w:r>
          </w:p>
        </w:tc>
        <w:tc>
          <w:tcPr>
            <w:tcW w:w="2841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  <w:t>10</w:t>
            </w:r>
          </w:p>
        </w:tc>
      </w:tr>
      <w:tr w:rsidR="00103F4D" w:rsidRPr="00EE1CDB" w:rsidTr="00C75CFE">
        <w:tc>
          <w:tcPr>
            <w:tcW w:w="4033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泰国志愿者项目</w:t>
            </w:r>
          </w:p>
        </w:tc>
        <w:tc>
          <w:tcPr>
            <w:tcW w:w="2841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  <w:t>8</w:t>
            </w:r>
          </w:p>
        </w:tc>
      </w:tr>
      <w:tr w:rsidR="00103F4D" w:rsidRPr="00EE1CDB" w:rsidTr="00C75CFE">
        <w:tc>
          <w:tcPr>
            <w:tcW w:w="4033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巴厘岛志愿者项目</w:t>
            </w:r>
          </w:p>
        </w:tc>
        <w:tc>
          <w:tcPr>
            <w:tcW w:w="2841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  <w:t>9</w:t>
            </w:r>
          </w:p>
        </w:tc>
      </w:tr>
      <w:tr w:rsidR="00103F4D" w:rsidRPr="00EE1CDB" w:rsidTr="00C75CFE">
        <w:trPr>
          <w:trHeight w:val="416"/>
        </w:trPr>
        <w:tc>
          <w:tcPr>
            <w:tcW w:w="4033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澳门科技大推荐生</w:t>
            </w:r>
          </w:p>
        </w:tc>
        <w:tc>
          <w:tcPr>
            <w:tcW w:w="2841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  <w:t>1</w:t>
            </w:r>
          </w:p>
        </w:tc>
      </w:tr>
      <w:tr w:rsidR="00103F4D" w:rsidRPr="00EE1CDB" w:rsidTr="00C75CFE">
        <w:tc>
          <w:tcPr>
            <w:tcW w:w="4033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2841" w:type="dxa"/>
          </w:tcPr>
          <w:p w:rsidR="00103F4D" w:rsidRPr="00EE1CDB" w:rsidRDefault="00103F4D" w:rsidP="001B7F47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EE1CDB"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  <w:t>80</w:t>
            </w:r>
          </w:p>
        </w:tc>
      </w:tr>
    </w:tbl>
    <w:p w:rsidR="00103F4D" w:rsidRPr="00A3596E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03F4D" w:rsidRPr="0074407D" w:rsidRDefault="00103F4D" w:rsidP="003E08F9">
      <w:pPr>
        <w:pStyle w:val="1"/>
        <w:adjustRightInd/>
        <w:spacing w:before="312" w:afterLines="60" w:after="187" w:line="480" w:lineRule="exact"/>
        <w:ind w:firstLine="482"/>
        <w:rPr>
          <w:rFonts w:ascii="宋体" w:eastAsia="宋体" w:hAnsi="宋体"/>
        </w:rPr>
      </w:pPr>
      <w:r w:rsidRPr="0074407D">
        <w:rPr>
          <w:rFonts w:ascii="宋体" w:eastAsia="宋体" w:hAnsi="宋体" w:hint="eastAsia"/>
          <w:szCs w:val="32"/>
        </w:rPr>
        <w:t>七、</w:t>
      </w:r>
      <w:bookmarkStart w:id="5" w:name="_Toc402336882"/>
      <w:r w:rsidRPr="0074407D">
        <w:rPr>
          <w:rFonts w:ascii="宋体" w:eastAsia="宋体" w:hAnsi="宋体" w:hint="eastAsia"/>
        </w:rPr>
        <w:t>存在问题及对策</w:t>
      </w:r>
      <w:bookmarkEnd w:id="5"/>
    </w:p>
    <w:p w:rsidR="00103F4D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71408">
        <w:rPr>
          <w:rFonts w:ascii="仿宋_GB2312" w:eastAsia="仿宋_GB2312" w:hint="eastAsia"/>
          <w:sz w:val="28"/>
          <w:szCs w:val="28"/>
        </w:rPr>
        <w:lastRenderedPageBreak/>
        <w:t>学院的本科教学工作虽然取得了一定的成效，</w:t>
      </w:r>
      <w:r>
        <w:rPr>
          <w:rFonts w:ascii="仿宋_GB2312" w:eastAsia="仿宋_GB2312" w:hint="eastAsia"/>
          <w:sz w:val="28"/>
          <w:szCs w:val="28"/>
        </w:rPr>
        <w:t>并促进了学院其他方面的快速发展，但</w:t>
      </w:r>
      <w:r w:rsidRPr="00F71408">
        <w:rPr>
          <w:rFonts w:ascii="仿宋_GB2312" w:eastAsia="仿宋_GB2312" w:hint="eastAsia"/>
          <w:sz w:val="28"/>
          <w:szCs w:val="28"/>
        </w:rPr>
        <w:t>由于本科办学时间</w:t>
      </w:r>
      <w:r>
        <w:rPr>
          <w:rFonts w:ascii="仿宋_GB2312" w:eastAsia="仿宋_GB2312" w:hint="eastAsia"/>
          <w:sz w:val="28"/>
          <w:szCs w:val="28"/>
        </w:rPr>
        <w:t>较</w:t>
      </w:r>
      <w:r w:rsidRPr="00F71408">
        <w:rPr>
          <w:rFonts w:ascii="仿宋_GB2312" w:eastAsia="仿宋_GB2312" w:hint="eastAsia"/>
          <w:sz w:val="28"/>
          <w:szCs w:val="28"/>
        </w:rPr>
        <w:t>短，办学经验</w:t>
      </w:r>
      <w:r>
        <w:rPr>
          <w:rFonts w:ascii="仿宋_GB2312" w:eastAsia="仿宋_GB2312" w:hint="eastAsia"/>
          <w:sz w:val="28"/>
          <w:szCs w:val="28"/>
        </w:rPr>
        <w:t>仍</w:t>
      </w:r>
      <w:r w:rsidRPr="00F71408">
        <w:rPr>
          <w:rFonts w:ascii="仿宋_GB2312" w:eastAsia="仿宋_GB2312" w:hint="eastAsia"/>
          <w:sz w:val="28"/>
          <w:szCs w:val="28"/>
        </w:rPr>
        <w:t>不够丰富，</w:t>
      </w:r>
      <w:r w:rsidRPr="00AE63EA">
        <w:rPr>
          <w:rFonts w:ascii="仿宋_GB2312" w:eastAsia="仿宋_GB2312" w:hint="eastAsia"/>
          <w:sz w:val="28"/>
          <w:szCs w:val="28"/>
        </w:rPr>
        <w:t>离建设</w:t>
      </w:r>
      <w:r w:rsidRPr="00F71408">
        <w:rPr>
          <w:rFonts w:ascii="仿宋_GB2312" w:eastAsia="仿宋_GB2312" w:hint="eastAsia"/>
          <w:sz w:val="28"/>
          <w:szCs w:val="28"/>
        </w:rPr>
        <w:t>高水平应用</w:t>
      </w:r>
      <w:r>
        <w:rPr>
          <w:rFonts w:ascii="仿宋_GB2312" w:eastAsia="仿宋_GB2312" w:hint="eastAsia"/>
          <w:sz w:val="28"/>
          <w:szCs w:val="28"/>
        </w:rPr>
        <w:t>技术</w:t>
      </w:r>
      <w:r w:rsidRPr="00F71408">
        <w:rPr>
          <w:rFonts w:ascii="仿宋_GB2312" w:eastAsia="仿宋_GB2312" w:hint="eastAsia"/>
          <w:sz w:val="28"/>
          <w:szCs w:val="28"/>
        </w:rPr>
        <w:t>型</w:t>
      </w:r>
      <w:r>
        <w:rPr>
          <w:rFonts w:ascii="仿宋_GB2312" w:eastAsia="仿宋_GB2312" w:hint="eastAsia"/>
          <w:sz w:val="28"/>
          <w:szCs w:val="28"/>
        </w:rPr>
        <w:t>大学</w:t>
      </w:r>
      <w:r w:rsidRPr="00F71408">
        <w:rPr>
          <w:rFonts w:ascii="仿宋_GB2312" w:eastAsia="仿宋_GB2312" w:hint="eastAsia"/>
          <w:sz w:val="28"/>
          <w:szCs w:val="28"/>
        </w:rPr>
        <w:t>的要求还有一定差距，</w:t>
      </w:r>
      <w:r>
        <w:rPr>
          <w:rFonts w:ascii="仿宋_GB2312" w:eastAsia="仿宋_GB2312" w:hint="eastAsia"/>
          <w:sz w:val="28"/>
          <w:szCs w:val="28"/>
        </w:rPr>
        <w:t>仍</w:t>
      </w:r>
      <w:r w:rsidRPr="00F71408">
        <w:rPr>
          <w:rFonts w:ascii="仿宋_GB2312" w:eastAsia="仿宋_GB2312" w:hint="eastAsia"/>
          <w:sz w:val="28"/>
          <w:szCs w:val="28"/>
        </w:rPr>
        <w:t>存在一些亟待解决的问题和困难。为此，我们将采取有力措施，</w:t>
      </w:r>
      <w:r>
        <w:rPr>
          <w:rFonts w:ascii="仿宋_GB2312" w:eastAsia="仿宋_GB2312" w:hint="eastAsia"/>
          <w:sz w:val="28"/>
          <w:szCs w:val="28"/>
        </w:rPr>
        <w:t>深化改革，</w:t>
      </w:r>
      <w:r w:rsidRPr="00F71408">
        <w:rPr>
          <w:rFonts w:ascii="仿宋_GB2312" w:eastAsia="仿宋_GB2312" w:hint="eastAsia"/>
          <w:sz w:val="28"/>
          <w:szCs w:val="28"/>
        </w:rPr>
        <w:t>积极整改建设，努力推动本科教学工作再上新台阶。</w:t>
      </w:r>
      <w:r w:rsidRPr="00F71408">
        <w:rPr>
          <w:rFonts w:ascii="仿宋_GB2312" w:eastAsia="仿宋_GB2312"/>
          <w:sz w:val="28"/>
          <w:szCs w:val="28"/>
        </w:rPr>
        <w:t xml:space="preserve"> </w:t>
      </w:r>
      <w:bookmarkStart w:id="6" w:name="_Toc402336883"/>
    </w:p>
    <w:p w:rsidR="00103F4D" w:rsidRPr="0074407D" w:rsidRDefault="00103F4D" w:rsidP="00A901CB">
      <w:pPr>
        <w:spacing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74407D">
        <w:rPr>
          <w:rFonts w:ascii="楷体_GB2312" w:eastAsia="楷体_GB2312" w:hint="eastAsia"/>
          <w:b/>
          <w:sz w:val="28"/>
          <w:szCs w:val="28"/>
        </w:rPr>
        <w:t>（一）存在问题</w:t>
      </w:r>
      <w:bookmarkEnd w:id="6"/>
    </w:p>
    <w:p w:rsidR="00103F4D" w:rsidRPr="00BB184E" w:rsidRDefault="00103F4D" w:rsidP="00A901CB">
      <w:pPr>
        <w:spacing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BB184E">
        <w:rPr>
          <w:rFonts w:ascii="楷体_GB2312" w:eastAsia="楷体_GB2312"/>
          <w:b/>
          <w:sz w:val="28"/>
          <w:szCs w:val="28"/>
        </w:rPr>
        <w:t>1</w:t>
      </w:r>
      <w:r w:rsidRPr="00BB184E">
        <w:rPr>
          <w:rFonts w:ascii="楷体_GB2312" w:eastAsia="楷体_GB2312" w:hint="eastAsia"/>
          <w:b/>
          <w:sz w:val="28"/>
          <w:szCs w:val="28"/>
        </w:rPr>
        <w:t>．人才培养与区域经济社会发展的结合度还不够</w:t>
      </w:r>
    </w:p>
    <w:p w:rsidR="00103F4D" w:rsidRPr="00F71408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71408">
        <w:rPr>
          <w:rFonts w:ascii="仿宋_GB2312" w:eastAsia="仿宋_GB2312" w:hint="eastAsia"/>
          <w:sz w:val="28"/>
          <w:szCs w:val="28"/>
        </w:rPr>
        <w:t>专业</w:t>
      </w:r>
      <w:r>
        <w:rPr>
          <w:rFonts w:ascii="仿宋_GB2312" w:eastAsia="仿宋_GB2312" w:hint="eastAsia"/>
          <w:sz w:val="28"/>
          <w:szCs w:val="28"/>
        </w:rPr>
        <w:t>设置、课程设置</w:t>
      </w:r>
      <w:r w:rsidRPr="00F71408">
        <w:rPr>
          <w:rFonts w:ascii="仿宋_GB2312" w:eastAsia="仿宋_GB2312" w:hint="eastAsia"/>
          <w:sz w:val="28"/>
          <w:szCs w:val="28"/>
        </w:rPr>
        <w:t>还是沿用</w:t>
      </w:r>
      <w:r>
        <w:rPr>
          <w:rFonts w:ascii="仿宋_GB2312" w:eastAsia="仿宋_GB2312" w:hint="eastAsia"/>
          <w:sz w:val="28"/>
          <w:szCs w:val="28"/>
        </w:rPr>
        <w:t>普通</w:t>
      </w:r>
      <w:r w:rsidRPr="00F71408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设置思路，区域</w:t>
      </w:r>
      <w:r w:rsidRPr="00F71408">
        <w:rPr>
          <w:rFonts w:ascii="仿宋_GB2312" w:eastAsia="仿宋_GB2312" w:hint="eastAsia"/>
          <w:sz w:val="28"/>
          <w:szCs w:val="28"/>
        </w:rPr>
        <w:t>性、行业性体现不足，专业人才培养还不能满足</w:t>
      </w:r>
      <w:r>
        <w:rPr>
          <w:rFonts w:ascii="仿宋_GB2312" w:eastAsia="仿宋_GB2312" w:hint="eastAsia"/>
          <w:sz w:val="28"/>
          <w:szCs w:val="28"/>
        </w:rPr>
        <w:t>区域</w:t>
      </w:r>
      <w:r w:rsidRPr="00F71408">
        <w:rPr>
          <w:rFonts w:ascii="仿宋_GB2312" w:eastAsia="仿宋_GB2312" w:hint="eastAsia"/>
          <w:sz w:val="28"/>
          <w:szCs w:val="28"/>
        </w:rPr>
        <w:t>经济社会发展的需求，培养目标与</w:t>
      </w:r>
      <w:r>
        <w:rPr>
          <w:rFonts w:ascii="仿宋_GB2312" w:eastAsia="仿宋_GB2312" w:hint="eastAsia"/>
          <w:sz w:val="28"/>
          <w:szCs w:val="28"/>
        </w:rPr>
        <w:t>区域</w:t>
      </w:r>
      <w:r w:rsidRPr="00F71408">
        <w:rPr>
          <w:rFonts w:ascii="仿宋_GB2312" w:eastAsia="仿宋_GB2312" w:hint="eastAsia"/>
          <w:sz w:val="28"/>
          <w:szCs w:val="28"/>
        </w:rPr>
        <w:t>需求的关联度不够高，专业人才培养模式还不能适应区域经济社会发展对人才的需求</w:t>
      </w:r>
      <w:r>
        <w:rPr>
          <w:rFonts w:ascii="仿宋_GB2312" w:eastAsia="仿宋_GB2312" w:hint="eastAsia"/>
          <w:sz w:val="28"/>
          <w:szCs w:val="28"/>
        </w:rPr>
        <w:t>，</w:t>
      </w:r>
      <w:r w:rsidRPr="00F71408">
        <w:rPr>
          <w:rFonts w:ascii="仿宋_GB2312" w:eastAsia="仿宋_GB2312" w:hint="eastAsia"/>
          <w:sz w:val="28"/>
          <w:szCs w:val="28"/>
        </w:rPr>
        <w:t>服务社会的广度和深度仍需拓宽和加深。从近几年毕业生就业情况看，学院毕业生大部分流向珠三角流域，在本地就业率虽然逐年上升，但相对流向珠三角地区的数量还是比例偏少。</w:t>
      </w:r>
    </w:p>
    <w:p w:rsidR="00103F4D" w:rsidRPr="00AE63EA" w:rsidRDefault="00103F4D" w:rsidP="00A901CB">
      <w:pPr>
        <w:spacing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AE63EA">
        <w:rPr>
          <w:rFonts w:ascii="楷体_GB2312" w:eastAsia="楷体_GB2312"/>
          <w:b/>
          <w:sz w:val="28"/>
          <w:szCs w:val="28"/>
        </w:rPr>
        <w:t>2</w:t>
      </w:r>
      <w:r w:rsidRPr="00AE63EA">
        <w:rPr>
          <w:rFonts w:ascii="楷体_GB2312" w:eastAsia="楷体_GB2312" w:hint="eastAsia"/>
          <w:b/>
          <w:sz w:val="28"/>
          <w:szCs w:val="28"/>
        </w:rPr>
        <w:t>．教师队伍结构还不均衡</w:t>
      </w:r>
    </w:p>
    <w:p w:rsidR="00103F4D" w:rsidRPr="00F71408" w:rsidRDefault="00103F4D" w:rsidP="00A901CB">
      <w:pPr>
        <w:spacing w:line="48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F71408">
        <w:rPr>
          <w:rFonts w:ascii="仿宋_GB2312" w:eastAsia="仿宋_GB2312" w:hint="eastAsia"/>
          <w:sz w:val="28"/>
          <w:szCs w:val="28"/>
        </w:rPr>
        <w:t>（</w:t>
      </w:r>
      <w:r w:rsidRPr="00F71408">
        <w:rPr>
          <w:rFonts w:ascii="仿宋_GB2312" w:eastAsia="仿宋_GB2312"/>
          <w:sz w:val="28"/>
          <w:szCs w:val="28"/>
        </w:rPr>
        <w:t>1</w:t>
      </w:r>
      <w:r w:rsidRPr="00F71408">
        <w:rPr>
          <w:rFonts w:ascii="仿宋_GB2312" w:eastAsia="仿宋_GB2312" w:hint="eastAsia"/>
          <w:sz w:val="28"/>
          <w:szCs w:val="28"/>
        </w:rPr>
        <w:t>）结构不够优化，分布不够合理。学院的教师数量虽然能够满足教学要求，但结构还不够优化。现有高职称、高学历教师的专业分布不够合理，特别是近两年新开办的本科专业，高职称、高学历教师数量</w:t>
      </w:r>
      <w:r>
        <w:rPr>
          <w:rFonts w:ascii="仿宋_GB2312" w:eastAsia="仿宋_GB2312" w:hint="eastAsia"/>
          <w:sz w:val="28"/>
          <w:szCs w:val="28"/>
        </w:rPr>
        <w:t>仍</w:t>
      </w:r>
      <w:r w:rsidRPr="00F71408">
        <w:rPr>
          <w:rFonts w:ascii="仿宋_GB2312" w:eastAsia="仿宋_GB2312" w:hint="eastAsia"/>
          <w:sz w:val="28"/>
          <w:szCs w:val="28"/>
        </w:rPr>
        <w:t>不足。</w:t>
      </w:r>
      <w:r w:rsidRPr="00F71408">
        <w:rPr>
          <w:rFonts w:ascii="仿宋_GB2312" w:eastAsia="仿宋_GB2312"/>
          <w:sz w:val="28"/>
          <w:szCs w:val="28"/>
        </w:rPr>
        <w:t xml:space="preserve"> </w:t>
      </w:r>
    </w:p>
    <w:p w:rsidR="00103F4D" w:rsidRPr="00F71408" w:rsidRDefault="00103F4D" w:rsidP="00A901CB">
      <w:pPr>
        <w:spacing w:line="48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F71408">
        <w:rPr>
          <w:rFonts w:ascii="仿宋_GB2312" w:eastAsia="仿宋_GB2312" w:hint="eastAsia"/>
          <w:sz w:val="28"/>
          <w:szCs w:val="28"/>
        </w:rPr>
        <w:t>（</w:t>
      </w:r>
      <w:r w:rsidRPr="00F71408">
        <w:rPr>
          <w:rFonts w:ascii="仿宋_GB2312" w:eastAsia="仿宋_GB2312"/>
          <w:sz w:val="28"/>
          <w:szCs w:val="28"/>
        </w:rPr>
        <w:t>2</w:t>
      </w:r>
      <w:r w:rsidRPr="00F71408">
        <w:rPr>
          <w:rFonts w:ascii="仿宋_GB2312" w:eastAsia="仿宋_GB2312" w:hint="eastAsia"/>
          <w:sz w:val="28"/>
          <w:szCs w:val="28"/>
        </w:rPr>
        <w:t>）高水平学科和专业带头人数量不足。虽然学院实施了多项人才</w:t>
      </w:r>
      <w:r>
        <w:rPr>
          <w:rFonts w:ascii="仿宋_GB2312" w:eastAsia="仿宋_GB2312" w:hint="eastAsia"/>
          <w:sz w:val="28"/>
          <w:szCs w:val="28"/>
        </w:rPr>
        <w:t>引进与</w:t>
      </w:r>
      <w:r w:rsidRPr="00F71408">
        <w:rPr>
          <w:rFonts w:ascii="仿宋_GB2312" w:eastAsia="仿宋_GB2312" w:hint="eastAsia"/>
          <w:sz w:val="28"/>
          <w:szCs w:val="28"/>
        </w:rPr>
        <w:t>培养工程，但是高水平的学科带头人、专业带头人仍然不足，对专业发展的引领作用明显不够。</w:t>
      </w:r>
      <w:r w:rsidRPr="00F71408">
        <w:rPr>
          <w:rFonts w:ascii="仿宋_GB2312" w:eastAsia="仿宋_GB2312"/>
          <w:sz w:val="28"/>
          <w:szCs w:val="28"/>
        </w:rPr>
        <w:t xml:space="preserve"> </w:t>
      </w:r>
    </w:p>
    <w:p w:rsidR="00103F4D" w:rsidRPr="00BB184E" w:rsidRDefault="00103F4D" w:rsidP="00A901CB">
      <w:pPr>
        <w:spacing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BB184E">
        <w:rPr>
          <w:rFonts w:ascii="楷体_GB2312" w:eastAsia="楷体_GB2312"/>
          <w:b/>
          <w:sz w:val="28"/>
          <w:szCs w:val="28"/>
        </w:rPr>
        <w:t>3</w:t>
      </w:r>
      <w:r w:rsidRPr="00BB184E">
        <w:rPr>
          <w:rFonts w:ascii="楷体_GB2312" w:eastAsia="楷体_GB2312" w:hint="eastAsia"/>
          <w:b/>
          <w:sz w:val="28"/>
          <w:szCs w:val="28"/>
        </w:rPr>
        <w:t>．教学管理队伍结构不够合理</w:t>
      </w:r>
    </w:p>
    <w:p w:rsidR="00103F4D" w:rsidRDefault="00103F4D" w:rsidP="00A901CB">
      <w:pPr>
        <w:spacing w:line="480" w:lineRule="exact"/>
        <w:ind w:firstLineChars="196" w:firstLine="549"/>
        <w:rPr>
          <w:rFonts w:ascii="宋体"/>
          <w:b/>
          <w:sz w:val="32"/>
          <w:szCs w:val="32"/>
        </w:rPr>
      </w:pPr>
      <w:r w:rsidRPr="00F71408">
        <w:rPr>
          <w:rFonts w:ascii="仿宋_GB2312" w:eastAsia="仿宋_GB2312" w:hint="eastAsia"/>
          <w:sz w:val="28"/>
          <w:szCs w:val="28"/>
        </w:rPr>
        <w:t>我院教学管理队伍中高职称、高学历人员偏少。</w:t>
      </w:r>
      <w:r>
        <w:rPr>
          <w:rFonts w:ascii="仿宋_GB2312" w:eastAsia="仿宋_GB2312" w:hint="eastAsia"/>
          <w:sz w:val="28"/>
          <w:szCs w:val="28"/>
        </w:rPr>
        <w:t>除院级领导和系、部主任外，大部分教学管理人员尚无高级职称；管理人员中创新研究型人员不足，</w:t>
      </w:r>
      <w:r w:rsidRPr="00F71408">
        <w:rPr>
          <w:rFonts w:ascii="仿宋_GB2312" w:eastAsia="仿宋_GB2312" w:hint="eastAsia"/>
          <w:sz w:val="28"/>
          <w:szCs w:val="28"/>
        </w:rPr>
        <w:t>不能较好地结合学院特点开展教学管理改革研究，研究成果不够丰富。</w:t>
      </w:r>
    </w:p>
    <w:p w:rsidR="00103F4D" w:rsidRPr="0074407D" w:rsidRDefault="00103F4D" w:rsidP="00A901CB">
      <w:pPr>
        <w:spacing w:line="480" w:lineRule="exact"/>
        <w:ind w:firstLineChars="196" w:firstLine="630"/>
        <w:rPr>
          <w:rFonts w:ascii="楷体_GB2312" w:eastAsia="楷体_GB2312"/>
          <w:b/>
          <w:sz w:val="32"/>
          <w:szCs w:val="32"/>
        </w:rPr>
      </w:pPr>
      <w:r w:rsidRPr="0074407D">
        <w:rPr>
          <w:rFonts w:ascii="楷体_GB2312" w:eastAsia="楷体_GB2312" w:hAnsi="宋体" w:hint="eastAsia"/>
          <w:b/>
          <w:sz w:val="32"/>
          <w:szCs w:val="32"/>
        </w:rPr>
        <w:t>（二）改进措施</w:t>
      </w:r>
    </w:p>
    <w:p w:rsidR="00103F4D" w:rsidRPr="00AE63EA" w:rsidRDefault="00103F4D" w:rsidP="00A901CB">
      <w:pPr>
        <w:spacing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AE63EA">
        <w:rPr>
          <w:rFonts w:ascii="楷体_GB2312" w:eastAsia="楷体_GB2312"/>
          <w:b/>
          <w:sz w:val="28"/>
          <w:szCs w:val="28"/>
        </w:rPr>
        <w:lastRenderedPageBreak/>
        <w:t>1.</w:t>
      </w:r>
      <w:r w:rsidRPr="00AE63EA">
        <w:rPr>
          <w:rFonts w:ascii="楷体_GB2312" w:eastAsia="楷体_GB2312" w:hint="eastAsia"/>
          <w:b/>
          <w:sz w:val="28"/>
          <w:szCs w:val="28"/>
        </w:rPr>
        <w:t>继续转变教育理念</w:t>
      </w:r>
    </w:p>
    <w:p w:rsidR="00103F4D" w:rsidRPr="00F71408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E63EA">
        <w:rPr>
          <w:rFonts w:ascii="仿宋_GB2312" w:eastAsia="仿宋_GB2312" w:hint="eastAsia"/>
          <w:sz w:val="28"/>
          <w:szCs w:val="28"/>
        </w:rPr>
        <w:t>通过资源共享、平台共建</w:t>
      </w:r>
      <w:r w:rsidRPr="00F71408">
        <w:rPr>
          <w:rFonts w:ascii="仿宋_GB2312" w:eastAsia="仿宋_GB2312" w:hint="eastAsia"/>
          <w:sz w:val="28"/>
          <w:szCs w:val="28"/>
        </w:rPr>
        <w:t>、项目合作等形式，广泛开展与地方政府和企事业单位的合作</w:t>
      </w:r>
      <w:r>
        <w:rPr>
          <w:rFonts w:ascii="仿宋_GB2312" w:eastAsia="仿宋_GB2312" w:hint="eastAsia"/>
          <w:sz w:val="28"/>
          <w:szCs w:val="28"/>
        </w:rPr>
        <w:t>，创新人才培养模式</w:t>
      </w:r>
      <w:r w:rsidRPr="00F71408">
        <w:rPr>
          <w:rFonts w:ascii="仿宋_GB2312" w:eastAsia="仿宋_GB2312" w:hint="eastAsia"/>
          <w:sz w:val="28"/>
          <w:szCs w:val="28"/>
        </w:rPr>
        <w:t>；根据</w:t>
      </w:r>
      <w:r>
        <w:rPr>
          <w:rFonts w:ascii="仿宋_GB2312" w:eastAsia="仿宋_GB2312" w:hint="eastAsia"/>
          <w:sz w:val="28"/>
          <w:szCs w:val="28"/>
        </w:rPr>
        <w:t>学院发展的</w:t>
      </w:r>
      <w:r w:rsidRPr="00F71408">
        <w:rPr>
          <w:rFonts w:ascii="仿宋_GB2312" w:eastAsia="仿宋_GB2312" w:hint="eastAsia"/>
          <w:sz w:val="28"/>
          <w:szCs w:val="28"/>
        </w:rPr>
        <w:t>需</w:t>
      </w:r>
      <w:r>
        <w:rPr>
          <w:rFonts w:ascii="仿宋_GB2312" w:eastAsia="仿宋_GB2312" w:hint="eastAsia"/>
          <w:sz w:val="28"/>
          <w:szCs w:val="28"/>
        </w:rPr>
        <w:t>要加快新校区的建设，</w:t>
      </w:r>
      <w:r w:rsidRPr="00F71408">
        <w:rPr>
          <w:rFonts w:ascii="仿宋_GB2312" w:eastAsia="仿宋_GB2312" w:hint="eastAsia"/>
          <w:sz w:val="28"/>
          <w:szCs w:val="28"/>
        </w:rPr>
        <w:t>进一步调整学科专业结构，</w:t>
      </w:r>
      <w:r>
        <w:rPr>
          <w:rFonts w:ascii="仿宋_GB2312" w:eastAsia="仿宋_GB2312" w:hint="eastAsia"/>
          <w:sz w:val="28"/>
          <w:szCs w:val="28"/>
        </w:rPr>
        <w:t>培养适应地区经济、产业升级发展的应用技术型人才</w:t>
      </w:r>
      <w:r w:rsidRPr="00F71408">
        <w:rPr>
          <w:rFonts w:ascii="仿宋_GB2312" w:eastAsia="仿宋_GB2312" w:hint="eastAsia"/>
          <w:sz w:val="28"/>
          <w:szCs w:val="28"/>
        </w:rPr>
        <w:t>。</w:t>
      </w:r>
    </w:p>
    <w:p w:rsidR="00103F4D" w:rsidRDefault="00103F4D" w:rsidP="00A901CB">
      <w:pPr>
        <w:spacing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BB184E">
        <w:rPr>
          <w:rFonts w:ascii="楷体_GB2312" w:eastAsia="楷体_GB2312"/>
          <w:b/>
          <w:sz w:val="28"/>
          <w:szCs w:val="28"/>
        </w:rPr>
        <w:t>2</w:t>
      </w:r>
      <w:r w:rsidRPr="00BB184E">
        <w:rPr>
          <w:rFonts w:ascii="楷体_GB2312" w:eastAsia="楷体_GB2312" w:hint="eastAsia"/>
          <w:b/>
          <w:sz w:val="28"/>
          <w:szCs w:val="28"/>
        </w:rPr>
        <w:t>．继续加大人才引进力度</w:t>
      </w:r>
    </w:p>
    <w:p w:rsidR="00103F4D" w:rsidRPr="00F71408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71408">
        <w:rPr>
          <w:rFonts w:ascii="仿宋_GB2312" w:eastAsia="仿宋_GB2312" w:hint="eastAsia"/>
          <w:sz w:val="28"/>
          <w:szCs w:val="28"/>
        </w:rPr>
        <w:t>根据应用型人才培养和专业建设需要，突出重点，政策倾斜</w:t>
      </w:r>
      <w:r>
        <w:rPr>
          <w:rFonts w:ascii="仿宋_GB2312" w:eastAsia="仿宋_GB2312" w:hint="eastAsia"/>
          <w:sz w:val="28"/>
          <w:szCs w:val="28"/>
        </w:rPr>
        <w:t>，强力补充紧缺专业人才；</w:t>
      </w:r>
      <w:r w:rsidRPr="00F71408">
        <w:rPr>
          <w:rFonts w:ascii="仿宋_GB2312" w:eastAsia="仿宋_GB2312" w:hint="eastAsia"/>
          <w:sz w:val="28"/>
          <w:szCs w:val="28"/>
        </w:rPr>
        <w:t>重点引进具有高职称、高学历、实践经验丰富、具有专业建设指导能力的中年教师；拓宽引进渠道，从行业企业调入或聘请一</w:t>
      </w:r>
      <w:r>
        <w:rPr>
          <w:rFonts w:ascii="仿宋_GB2312" w:eastAsia="仿宋_GB2312" w:hint="eastAsia"/>
          <w:sz w:val="28"/>
          <w:szCs w:val="28"/>
        </w:rPr>
        <w:t>批</w:t>
      </w:r>
      <w:r w:rsidRPr="00F71408">
        <w:rPr>
          <w:rFonts w:ascii="仿宋_GB2312" w:eastAsia="仿宋_GB2312" w:hint="eastAsia"/>
          <w:sz w:val="28"/>
          <w:szCs w:val="28"/>
        </w:rPr>
        <w:t>具有实践经验的高级专业技术人才</w:t>
      </w:r>
      <w:r>
        <w:rPr>
          <w:rFonts w:ascii="仿宋_GB2312" w:eastAsia="仿宋_GB2312" w:hint="eastAsia"/>
          <w:sz w:val="28"/>
          <w:szCs w:val="28"/>
        </w:rPr>
        <w:t>充实</w:t>
      </w:r>
      <w:r w:rsidRPr="00F71408">
        <w:rPr>
          <w:rFonts w:ascii="仿宋_GB2312" w:eastAsia="仿宋_GB2312" w:hint="eastAsia"/>
          <w:sz w:val="28"/>
          <w:szCs w:val="28"/>
        </w:rPr>
        <w:t>教师</w:t>
      </w:r>
      <w:r>
        <w:rPr>
          <w:rFonts w:ascii="仿宋_GB2312" w:eastAsia="仿宋_GB2312" w:hint="eastAsia"/>
          <w:sz w:val="28"/>
          <w:szCs w:val="28"/>
        </w:rPr>
        <w:t>队伍</w:t>
      </w:r>
      <w:r w:rsidRPr="00F71408">
        <w:rPr>
          <w:rFonts w:ascii="仿宋_GB2312" w:eastAsia="仿宋_GB2312" w:hint="eastAsia"/>
          <w:sz w:val="28"/>
          <w:szCs w:val="28"/>
        </w:rPr>
        <w:t>。</w:t>
      </w:r>
    </w:p>
    <w:p w:rsidR="00103F4D" w:rsidRDefault="00103F4D" w:rsidP="00A901CB">
      <w:pPr>
        <w:spacing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BB184E">
        <w:rPr>
          <w:rFonts w:ascii="楷体_GB2312" w:eastAsia="楷体_GB2312"/>
          <w:b/>
          <w:sz w:val="28"/>
          <w:szCs w:val="28"/>
        </w:rPr>
        <w:t>3.</w:t>
      </w:r>
      <w:r w:rsidRPr="00BB184E">
        <w:rPr>
          <w:rFonts w:ascii="楷体_GB2312" w:eastAsia="楷体_GB2312" w:hint="eastAsia"/>
          <w:b/>
          <w:sz w:val="28"/>
          <w:szCs w:val="28"/>
        </w:rPr>
        <w:t>加强教学管理队伍建设</w:t>
      </w:r>
    </w:p>
    <w:p w:rsidR="00103F4D" w:rsidRPr="00F71408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71408">
        <w:rPr>
          <w:rFonts w:ascii="仿宋_GB2312" w:eastAsia="仿宋_GB2312" w:hint="eastAsia"/>
          <w:sz w:val="28"/>
          <w:szCs w:val="28"/>
        </w:rPr>
        <w:t>有计划、有针对性地引进高层次管理人才，增强教学管</w:t>
      </w:r>
      <w:r>
        <w:rPr>
          <w:rFonts w:ascii="仿宋_GB2312" w:eastAsia="仿宋_GB2312" w:hint="eastAsia"/>
          <w:sz w:val="28"/>
          <w:szCs w:val="28"/>
        </w:rPr>
        <w:t>理队伍的专业性。同时加强教学管理人员的培训工作，通过进修、研讨</w:t>
      </w:r>
      <w:r w:rsidRPr="00F71408">
        <w:rPr>
          <w:rFonts w:ascii="仿宋_GB2312" w:eastAsia="仿宋_GB2312" w:hint="eastAsia"/>
          <w:sz w:val="28"/>
          <w:szCs w:val="28"/>
        </w:rPr>
        <w:t>等方式，不断提高教学管理人员的专业化水平和管理能力。</w:t>
      </w:r>
    </w:p>
    <w:p w:rsidR="00103F4D" w:rsidRPr="0074407D" w:rsidRDefault="00103F4D" w:rsidP="003E08F9">
      <w:pPr>
        <w:pStyle w:val="1"/>
        <w:adjustRightInd/>
        <w:spacing w:before="312" w:afterLines="60" w:after="187" w:line="480" w:lineRule="exact"/>
        <w:ind w:firstLine="482"/>
        <w:rPr>
          <w:rFonts w:ascii="宋体" w:eastAsia="宋体" w:hAnsi="宋体"/>
        </w:rPr>
      </w:pPr>
      <w:bookmarkStart w:id="7" w:name="_Toc402336885"/>
      <w:r w:rsidRPr="0074407D">
        <w:rPr>
          <w:rFonts w:ascii="宋体" w:eastAsia="宋体" w:hAnsi="宋体" w:hint="eastAsia"/>
        </w:rPr>
        <w:t>结束语</w:t>
      </w:r>
      <w:bookmarkEnd w:id="7"/>
    </w:p>
    <w:p w:rsidR="00103F4D" w:rsidRPr="00D8285E" w:rsidRDefault="00103F4D" w:rsidP="00A901C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8285E">
        <w:rPr>
          <w:rFonts w:ascii="仿宋_GB2312" w:eastAsia="仿宋_GB2312" w:hint="eastAsia"/>
          <w:sz w:val="28"/>
          <w:szCs w:val="28"/>
        </w:rPr>
        <w:t>广东海洋大学寸金学院</w:t>
      </w:r>
      <w:r>
        <w:rPr>
          <w:rFonts w:ascii="仿宋_GB2312" w:eastAsia="仿宋_GB2312" w:hint="eastAsia"/>
          <w:sz w:val="28"/>
          <w:szCs w:val="28"/>
        </w:rPr>
        <w:t>将凝聚全体师生的智慧和力量，沿着正确的办学思路，继续</w:t>
      </w:r>
      <w:r w:rsidRPr="00D8285E">
        <w:rPr>
          <w:rFonts w:ascii="仿宋_GB2312" w:eastAsia="仿宋_GB2312" w:hint="eastAsia"/>
          <w:sz w:val="28"/>
          <w:szCs w:val="28"/>
        </w:rPr>
        <w:t>完善办学基本条件</w:t>
      </w:r>
      <w:r>
        <w:rPr>
          <w:rFonts w:ascii="仿宋_GB2312" w:eastAsia="仿宋_GB2312" w:hint="eastAsia"/>
          <w:sz w:val="28"/>
          <w:szCs w:val="28"/>
        </w:rPr>
        <w:t>和管理制度；</w:t>
      </w:r>
      <w:r w:rsidRPr="00D8285E">
        <w:rPr>
          <w:rFonts w:ascii="仿宋_GB2312" w:eastAsia="仿宋_GB2312" w:hint="eastAsia"/>
          <w:sz w:val="28"/>
          <w:szCs w:val="28"/>
        </w:rPr>
        <w:t>深化教育教学改革，创新人才培养模式；加强协同机制体制创新研究与实践，坚持创新强校的发展战略；加强内涵建设，不断提高人才培养质量，</w:t>
      </w:r>
      <w:r>
        <w:rPr>
          <w:rFonts w:ascii="仿宋_GB2312" w:eastAsia="仿宋_GB2312" w:hint="eastAsia"/>
          <w:sz w:val="28"/>
          <w:szCs w:val="28"/>
        </w:rPr>
        <w:t>为把我院建设成</w:t>
      </w:r>
      <w:r w:rsidRPr="00D8285E">
        <w:rPr>
          <w:rFonts w:ascii="仿宋_GB2312" w:eastAsia="仿宋_GB2312" w:hint="eastAsia"/>
          <w:sz w:val="28"/>
          <w:szCs w:val="28"/>
        </w:rPr>
        <w:t>为</w:t>
      </w:r>
      <w:r>
        <w:rPr>
          <w:rFonts w:ascii="仿宋_GB2312" w:eastAsia="仿宋_GB2312" w:hint="eastAsia"/>
          <w:sz w:val="28"/>
          <w:szCs w:val="28"/>
        </w:rPr>
        <w:t>独具特色的民办高校而努力奋斗。</w:t>
      </w:r>
    </w:p>
    <w:p w:rsidR="00103F4D" w:rsidRDefault="00103F4D" w:rsidP="00A901CB">
      <w:pPr>
        <w:spacing w:line="480" w:lineRule="exact"/>
        <w:ind w:firstLineChars="1440" w:firstLine="4032"/>
        <w:rPr>
          <w:rFonts w:ascii="仿宋_GB2312" w:eastAsia="仿宋_GB2312" w:hAnsi="宋体"/>
          <w:sz w:val="28"/>
          <w:szCs w:val="28"/>
        </w:rPr>
      </w:pPr>
    </w:p>
    <w:p w:rsidR="00103F4D" w:rsidRDefault="00103F4D" w:rsidP="001B7F47">
      <w:pPr>
        <w:spacing w:line="480" w:lineRule="exact"/>
        <w:rPr>
          <w:rFonts w:ascii="仿宋_GB2312" w:eastAsia="仿宋_GB2312" w:hAnsi="宋体"/>
          <w:sz w:val="28"/>
          <w:szCs w:val="28"/>
        </w:rPr>
      </w:pPr>
    </w:p>
    <w:p w:rsidR="00103F4D" w:rsidRDefault="00103F4D" w:rsidP="001B7F47">
      <w:pPr>
        <w:spacing w:line="480" w:lineRule="exact"/>
        <w:rPr>
          <w:rFonts w:ascii="仿宋_GB2312" w:eastAsia="仿宋_GB2312" w:hAnsi="宋体"/>
          <w:sz w:val="28"/>
          <w:szCs w:val="28"/>
        </w:rPr>
      </w:pPr>
    </w:p>
    <w:p w:rsidR="00103F4D" w:rsidRDefault="00103F4D" w:rsidP="001B7F47">
      <w:pPr>
        <w:spacing w:line="480" w:lineRule="exact"/>
        <w:rPr>
          <w:rFonts w:ascii="仿宋_GB2312" w:eastAsia="仿宋_GB2312" w:hAnsi="宋体"/>
          <w:sz w:val="28"/>
          <w:szCs w:val="28"/>
        </w:rPr>
      </w:pPr>
    </w:p>
    <w:p w:rsidR="00103F4D" w:rsidRDefault="00103F4D" w:rsidP="001B7F47">
      <w:pPr>
        <w:spacing w:line="480" w:lineRule="exact"/>
        <w:rPr>
          <w:rFonts w:ascii="仿宋_GB2312" w:eastAsia="仿宋_GB2312" w:hAnsi="宋体"/>
          <w:sz w:val="28"/>
          <w:szCs w:val="28"/>
        </w:rPr>
      </w:pPr>
    </w:p>
    <w:p w:rsidR="00103F4D" w:rsidRDefault="00103F4D" w:rsidP="001B7F47">
      <w:pPr>
        <w:spacing w:line="480" w:lineRule="exact"/>
        <w:rPr>
          <w:rFonts w:ascii="仿宋_GB2312" w:eastAsia="仿宋_GB2312" w:hAnsi="宋体"/>
          <w:sz w:val="28"/>
          <w:szCs w:val="28"/>
        </w:rPr>
      </w:pPr>
    </w:p>
    <w:p w:rsidR="00103F4D" w:rsidRPr="00C9038B" w:rsidRDefault="00103F4D" w:rsidP="00F305E5">
      <w:pPr>
        <w:spacing w:line="520" w:lineRule="exact"/>
        <w:rPr>
          <w:rFonts w:ascii="仿宋_GB2312" w:eastAsia="仿宋_GB2312" w:hAnsi="宋体"/>
          <w:sz w:val="28"/>
          <w:szCs w:val="28"/>
        </w:rPr>
      </w:pPr>
    </w:p>
    <w:p w:rsidR="00103F4D" w:rsidRPr="00975AC6" w:rsidRDefault="00103F4D" w:rsidP="006B6191">
      <w:pPr>
        <w:pStyle w:val="1"/>
        <w:spacing w:beforeLines="0" w:afterLines="0"/>
        <w:ind w:firstLineChars="0" w:firstLine="0"/>
        <w:rPr>
          <w:sz w:val="30"/>
          <w:szCs w:val="30"/>
        </w:rPr>
      </w:pPr>
      <w:bookmarkStart w:id="8" w:name="_Toc402336886"/>
      <w:r w:rsidRPr="00975AC6">
        <w:rPr>
          <w:rFonts w:hint="eastAsia"/>
          <w:sz w:val="30"/>
          <w:szCs w:val="30"/>
        </w:rPr>
        <w:lastRenderedPageBreak/>
        <w:t>附件：本科教学质量报告支撑数据</w:t>
      </w:r>
      <w:bookmarkEnd w:id="8"/>
    </w:p>
    <w:p w:rsidR="00103F4D" w:rsidRPr="00763ED8" w:rsidRDefault="00103F4D" w:rsidP="006B6191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4984"/>
        <w:gridCol w:w="3821"/>
      </w:tblGrid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项</w:t>
            </w:r>
            <w:r w:rsidRPr="00891F31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891F31">
              <w:rPr>
                <w:rFonts w:ascii="宋体" w:hAnsi="宋体" w:hint="eastAsia"/>
                <w:sz w:val="24"/>
                <w:szCs w:val="24"/>
              </w:rPr>
              <w:t>目</w:t>
            </w:r>
          </w:p>
        </w:tc>
        <w:tc>
          <w:tcPr>
            <w:tcW w:w="3821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数</w:t>
            </w:r>
            <w:r w:rsidRPr="00891F31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891F31">
              <w:rPr>
                <w:rFonts w:ascii="宋体" w:hAnsi="宋体" w:hint="eastAsia"/>
                <w:sz w:val="24"/>
                <w:szCs w:val="24"/>
              </w:rPr>
              <w:t>据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本科生占全日制在校生的比例</w:t>
            </w:r>
          </w:p>
        </w:tc>
        <w:tc>
          <w:tcPr>
            <w:tcW w:w="3821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100%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教师数量及结构</w:t>
            </w:r>
          </w:p>
        </w:tc>
        <w:tc>
          <w:tcPr>
            <w:tcW w:w="3821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专任教师</w:t>
            </w:r>
            <w:r>
              <w:rPr>
                <w:rFonts w:ascii="宋体" w:hAnsi="宋体"/>
                <w:sz w:val="24"/>
                <w:szCs w:val="24"/>
              </w:rPr>
              <w:t>822</w:t>
            </w:r>
            <w:r>
              <w:rPr>
                <w:rFonts w:ascii="宋体" w:hAnsi="宋体" w:hint="eastAsia"/>
                <w:sz w:val="24"/>
                <w:szCs w:val="24"/>
              </w:rPr>
              <w:t>人，其中高职称教师</w:t>
            </w:r>
            <w:r>
              <w:rPr>
                <w:rFonts w:ascii="宋体" w:hAnsi="宋体"/>
                <w:sz w:val="24"/>
                <w:szCs w:val="24"/>
              </w:rPr>
              <w:t>247</w:t>
            </w:r>
            <w:r>
              <w:rPr>
                <w:rFonts w:ascii="宋体" w:hAnsi="宋体" w:hint="eastAsia"/>
                <w:sz w:val="24"/>
                <w:szCs w:val="24"/>
              </w:rPr>
              <w:t>人，硕士以上学位教师</w:t>
            </w:r>
            <w:r>
              <w:rPr>
                <w:rFonts w:ascii="宋体" w:hAnsi="宋体"/>
                <w:sz w:val="24"/>
                <w:szCs w:val="24"/>
              </w:rPr>
              <w:t>451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当年本科招生专业总数</w:t>
            </w:r>
          </w:p>
        </w:tc>
        <w:tc>
          <w:tcPr>
            <w:tcW w:w="3821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32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生师比</w:t>
            </w:r>
          </w:p>
        </w:tc>
        <w:tc>
          <w:tcPr>
            <w:tcW w:w="3821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20.96:1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生均教学科研仪器设备值</w:t>
            </w:r>
          </w:p>
        </w:tc>
        <w:tc>
          <w:tcPr>
            <w:tcW w:w="3821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3600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当年新增教学科研仪器设备值</w:t>
            </w:r>
          </w:p>
        </w:tc>
        <w:tc>
          <w:tcPr>
            <w:tcW w:w="3821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680.51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生均图书</w:t>
            </w:r>
          </w:p>
        </w:tc>
        <w:tc>
          <w:tcPr>
            <w:tcW w:w="3821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114</w:t>
            </w:r>
            <w:r>
              <w:rPr>
                <w:rFonts w:ascii="宋体" w:hAnsi="宋体" w:hint="eastAsia"/>
                <w:sz w:val="24"/>
                <w:szCs w:val="24"/>
              </w:rPr>
              <w:t>册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电子图书、电子期刊种数</w:t>
            </w:r>
          </w:p>
        </w:tc>
        <w:tc>
          <w:tcPr>
            <w:tcW w:w="3821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电子图书</w:t>
            </w:r>
            <w:r w:rsidRPr="00D774D0">
              <w:rPr>
                <w:rFonts w:ascii="宋体" w:hAnsi="宋体"/>
                <w:sz w:val="24"/>
                <w:szCs w:val="24"/>
              </w:rPr>
              <w:t>90</w:t>
            </w:r>
            <w:r w:rsidRPr="00D774D0">
              <w:rPr>
                <w:rFonts w:ascii="宋体" w:hAnsi="宋体" w:hint="eastAsia"/>
                <w:sz w:val="24"/>
                <w:szCs w:val="24"/>
              </w:rPr>
              <w:t>万</w:t>
            </w:r>
            <w:r>
              <w:rPr>
                <w:rFonts w:ascii="宋体" w:hAnsi="宋体" w:hint="eastAsia"/>
                <w:sz w:val="24"/>
                <w:szCs w:val="24"/>
              </w:rPr>
              <w:t>种，电子期刊总数</w:t>
            </w:r>
            <w:r>
              <w:rPr>
                <w:rFonts w:ascii="宋体" w:hAnsi="宋体"/>
                <w:sz w:val="24"/>
                <w:szCs w:val="24"/>
              </w:rPr>
              <w:t>14200</w:t>
            </w:r>
            <w:r>
              <w:rPr>
                <w:rFonts w:ascii="宋体" w:hAnsi="宋体" w:hint="eastAsia"/>
                <w:sz w:val="24"/>
                <w:szCs w:val="24"/>
              </w:rPr>
              <w:t>种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生均教学行政用房（其中生均实验室面积）</w:t>
            </w:r>
          </w:p>
        </w:tc>
        <w:tc>
          <w:tcPr>
            <w:tcW w:w="3821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0.646</w:t>
            </w:r>
            <w:r>
              <w:rPr>
                <w:rFonts w:ascii="宋体" w:hAnsi="宋体" w:hint="eastAsia"/>
                <w:sz w:val="24"/>
                <w:szCs w:val="24"/>
              </w:rPr>
              <w:t>平方米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生均本科教学日常运行支出</w:t>
            </w:r>
          </w:p>
        </w:tc>
        <w:tc>
          <w:tcPr>
            <w:tcW w:w="3821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1667.33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生均本科专项教学经费</w:t>
            </w:r>
          </w:p>
        </w:tc>
        <w:tc>
          <w:tcPr>
            <w:tcW w:w="3821" w:type="dxa"/>
            <w:vAlign w:val="center"/>
          </w:tcPr>
          <w:p w:rsidR="00103F4D" w:rsidRPr="009C36B4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305.25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生均本科实验经费</w:t>
            </w:r>
          </w:p>
        </w:tc>
        <w:tc>
          <w:tcPr>
            <w:tcW w:w="3821" w:type="dxa"/>
            <w:vAlign w:val="center"/>
          </w:tcPr>
          <w:p w:rsidR="00103F4D" w:rsidRPr="009C36B4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85.48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生均本科实习经费</w:t>
            </w:r>
          </w:p>
        </w:tc>
        <w:tc>
          <w:tcPr>
            <w:tcW w:w="3821" w:type="dxa"/>
            <w:vAlign w:val="center"/>
          </w:tcPr>
          <w:p w:rsidR="00103F4D" w:rsidRPr="009C36B4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171.79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全校开设课程总门数</w:t>
            </w:r>
          </w:p>
        </w:tc>
        <w:tc>
          <w:tcPr>
            <w:tcW w:w="3821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1232</w:t>
            </w:r>
            <w:r>
              <w:rPr>
                <w:rFonts w:ascii="宋体" w:hAnsi="宋体" w:hint="eastAsia"/>
                <w:sz w:val="24"/>
                <w:szCs w:val="24"/>
              </w:rPr>
              <w:t>门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142A4F">
              <w:rPr>
                <w:rFonts w:ascii="宋体" w:hAnsi="宋体" w:hint="eastAsia"/>
                <w:sz w:val="24"/>
                <w:szCs w:val="24"/>
              </w:rPr>
              <w:t>实践教学学分占</w:t>
            </w:r>
            <w:r w:rsidRPr="00891F31">
              <w:rPr>
                <w:rFonts w:ascii="宋体" w:hAnsi="宋体" w:hint="eastAsia"/>
                <w:sz w:val="24"/>
                <w:szCs w:val="24"/>
              </w:rPr>
              <w:t>总学分比例（可按学科门类）</w:t>
            </w:r>
          </w:p>
        </w:tc>
        <w:tc>
          <w:tcPr>
            <w:tcW w:w="3821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经、管、文类</w:t>
            </w:r>
            <w:r>
              <w:rPr>
                <w:rFonts w:ascii="宋体" w:hAnsi="宋体"/>
                <w:sz w:val="24"/>
                <w:szCs w:val="24"/>
              </w:rPr>
              <w:t>27%</w:t>
            </w:r>
            <w:r>
              <w:rPr>
                <w:rFonts w:ascii="宋体" w:hAnsi="宋体" w:hint="eastAsia"/>
                <w:sz w:val="24"/>
                <w:szCs w:val="24"/>
              </w:rPr>
              <w:t>，理、工、农、艺术类</w:t>
            </w:r>
            <w:r>
              <w:rPr>
                <w:rFonts w:ascii="宋体" w:hAnsi="宋体"/>
                <w:sz w:val="24"/>
                <w:szCs w:val="24"/>
              </w:rPr>
              <w:t>40.6%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142A4F">
              <w:rPr>
                <w:rFonts w:ascii="宋体" w:hAnsi="宋体" w:hint="eastAsia"/>
                <w:sz w:val="24"/>
                <w:szCs w:val="24"/>
              </w:rPr>
              <w:t>选修课学</w:t>
            </w:r>
            <w:r w:rsidRPr="00891F31">
              <w:rPr>
                <w:rFonts w:ascii="宋体" w:hAnsi="宋体" w:hint="eastAsia"/>
                <w:sz w:val="24"/>
                <w:szCs w:val="24"/>
              </w:rPr>
              <w:t>分占总学分比例（可按学科门类）</w:t>
            </w:r>
          </w:p>
        </w:tc>
        <w:tc>
          <w:tcPr>
            <w:tcW w:w="3821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经、管、文类</w:t>
            </w:r>
            <w:r>
              <w:rPr>
                <w:rFonts w:ascii="宋体" w:hAnsi="宋体"/>
                <w:sz w:val="24"/>
                <w:szCs w:val="24"/>
              </w:rPr>
              <w:t>9%</w:t>
            </w:r>
            <w:r>
              <w:rPr>
                <w:rFonts w:ascii="宋体" w:hAnsi="宋体" w:hint="eastAsia"/>
                <w:sz w:val="24"/>
                <w:szCs w:val="24"/>
              </w:rPr>
              <w:t>，理、工、农、艺术类</w:t>
            </w:r>
            <w:r>
              <w:rPr>
                <w:rFonts w:ascii="宋体" w:hAnsi="宋体"/>
                <w:sz w:val="24"/>
                <w:szCs w:val="24"/>
              </w:rPr>
              <w:t>11%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17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主讲本科课程的教授占教授总数的比例（不含讲座）</w:t>
            </w:r>
          </w:p>
        </w:tc>
        <w:tc>
          <w:tcPr>
            <w:tcW w:w="3821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100%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18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教授主讲本科课程占总课程数的比例</w:t>
            </w:r>
          </w:p>
        </w:tc>
        <w:tc>
          <w:tcPr>
            <w:tcW w:w="3821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3.4%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19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应届本科生毕业率</w:t>
            </w:r>
          </w:p>
        </w:tc>
        <w:tc>
          <w:tcPr>
            <w:tcW w:w="3821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95.15%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应届本科生学位授予率</w:t>
            </w:r>
          </w:p>
        </w:tc>
        <w:tc>
          <w:tcPr>
            <w:tcW w:w="3821" w:type="dxa"/>
            <w:vAlign w:val="center"/>
          </w:tcPr>
          <w:p w:rsidR="00103F4D" w:rsidRPr="00D774D0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D774D0">
              <w:rPr>
                <w:rFonts w:ascii="宋体" w:hAnsi="宋体"/>
                <w:sz w:val="24"/>
                <w:szCs w:val="24"/>
              </w:rPr>
              <w:t>98.96%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21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应届本科生就业率</w:t>
            </w:r>
          </w:p>
        </w:tc>
        <w:tc>
          <w:tcPr>
            <w:tcW w:w="3821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95.07%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22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体质测试达标率</w:t>
            </w:r>
          </w:p>
        </w:tc>
        <w:tc>
          <w:tcPr>
            <w:tcW w:w="3821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97.79%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23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学生学习满意度（调查方法与结果）</w:t>
            </w:r>
          </w:p>
        </w:tc>
        <w:tc>
          <w:tcPr>
            <w:tcW w:w="3821" w:type="dxa"/>
            <w:vAlign w:val="center"/>
          </w:tcPr>
          <w:p w:rsidR="00103F4D" w:rsidRPr="00891F31" w:rsidRDefault="003E08F9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问卷调查法和</w:t>
            </w:r>
            <w:r w:rsidR="00103F4D">
              <w:rPr>
                <w:rFonts w:ascii="宋体" w:hAnsi="宋体" w:hint="eastAsia"/>
                <w:sz w:val="24"/>
                <w:szCs w:val="24"/>
              </w:rPr>
              <w:t>访谈</w:t>
            </w:r>
            <w:r>
              <w:rPr>
                <w:rFonts w:ascii="宋体" w:hAnsi="宋体" w:hint="eastAsia"/>
                <w:sz w:val="24"/>
                <w:szCs w:val="24"/>
              </w:rPr>
              <w:t>法</w:t>
            </w:r>
            <w:r w:rsidR="00103F4D">
              <w:rPr>
                <w:rFonts w:ascii="宋体" w:hAnsi="宋体" w:hint="eastAsia"/>
                <w:sz w:val="24"/>
                <w:szCs w:val="24"/>
              </w:rPr>
              <w:t>，</w:t>
            </w:r>
            <w:r w:rsidR="00103F4D" w:rsidRPr="00995854">
              <w:rPr>
                <w:rFonts w:ascii="宋体" w:hAnsi="宋体"/>
                <w:sz w:val="24"/>
                <w:szCs w:val="24"/>
              </w:rPr>
              <w:t>96.6%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24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用人单位对毕业生满意度（调查方法与结果）</w:t>
            </w:r>
          </w:p>
        </w:tc>
        <w:tc>
          <w:tcPr>
            <w:tcW w:w="3821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问卷调查</w:t>
            </w:r>
            <w:r w:rsidR="003E08F9">
              <w:rPr>
                <w:rFonts w:ascii="宋体" w:hAnsi="宋体" w:hint="eastAsia"/>
                <w:sz w:val="24"/>
                <w:szCs w:val="24"/>
              </w:rPr>
              <w:t>法</w:t>
            </w:r>
            <w:r>
              <w:rPr>
                <w:rFonts w:ascii="宋体" w:hAnsi="宋体" w:hint="eastAsia"/>
                <w:sz w:val="24"/>
                <w:szCs w:val="24"/>
              </w:rPr>
              <w:t>和访谈</w:t>
            </w:r>
            <w:r w:rsidR="003E08F9">
              <w:rPr>
                <w:rFonts w:ascii="宋体" w:hAnsi="宋体" w:hint="eastAsia"/>
                <w:sz w:val="24"/>
                <w:szCs w:val="24"/>
              </w:rPr>
              <w:t>法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98%</w:t>
            </w:r>
          </w:p>
        </w:tc>
      </w:tr>
      <w:tr w:rsidR="00103F4D" w:rsidRPr="00891F31" w:rsidTr="00EB4E25">
        <w:trPr>
          <w:jc w:val="center"/>
        </w:trPr>
        <w:tc>
          <w:tcPr>
            <w:tcW w:w="1680" w:type="dxa"/>
            <w:vAlign w:val="center"/>
          </w:tcPr>
          <w:p w:rsidR="00103F4D" w:rsidRPr="00891F31" w:rsidRDefault="00103F4D" w:rsidP="00EB4E25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/>
                <w:sz w:val="24"/>
                <w:szCs w:val="24"/>
              </w:rPr>
              <w:t>25</w:t>
            </w:r>
          </w:p>
        </w:tc>
        <w:tc>
          <w:tcPr>
            <w:tcW w:w="4984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 w:rsidRPr="00891F31">
              <w:rPr>
                <w:rFonts w:ascii="宋体" w:hAnsi="宋体" w:hint="eastAsia"/>
                <w:sz w:val="24"/>
                <w:szCs w:val="24"/>
              </w:rPr>
              <w:t>其它与本科教学质量相关数据</w:t>
            </w:r>
          </w:p>
        </w:tc>
        <w:tc>
          <w:tcPr>
            <w:tcW w:w="3821" w:type="dxa"/>
            <w:vAlign w:val="center"/>
          </w:tcPr>
          <w:p w:rsidR="00103F4D" w:rsidRPr="00891F31" w:rsidRDefault="00103F4D" w:rsidP="00EB4E25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103F4D" w:rsidRPr="00EE1CDB" w:rsidRDefault="00103F4D" w:rsidP="00002CDF">
      <w:pPr>
        <w:spacing w:line="520" w:lineRule="exact"/>
        <w:rPr>
          <w:rFonts w:ascii="仿宋_GB2312" w:eastAsia="仿宋_GB2312" w:hAnsi="宋体"/>
          <w:sz w:val="28"/>
          <w:szCs w:val="28"/>
        </w:rPr>
      </w:pPr>
    </w:p>
    <w:sectPr w:rsidR="00103F4D" w:rsidRPr="00EE1CDB" w:rsidSect="00B67002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5F8" w:rsidRDefault="00EC65F8" w:rsidP="007A2970">
      <w:r>
        <w:separator/>
      </w:r>
    </w:p>
  </w:endnote>
  <w:endnote w:type="continuationSeparator" w:id="0">
    <w:p w:rsidR="00EC65F8" w:rsidRDefault="00EC65F8" w:rsidP="007A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黑_YS_GB18030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F4D" w:rsidRDefault="00103F4D">
    <w:pPr>
      <w:pStyle w:val="a6"/>
    </w:pPr>
  </w:p>
  <w:p w:rsidR="00103F4D" w:rsidRDefault="00103F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F4D" w:rsidRPr="00084614" w:rsidRDefault="00741E0A">
    <w:pPr>
      <w:pStyle w:val="a6"/>
      <w:rPr>
        <w:sz w:val="28"/>
        <w:szCs w:val="28"/>
      </w:rPr>
    </w:pPr>
    <w:r w:rsidRPr="00084614">
      <w:rPr>
        <w:rFonts w:ascii="宋体" w:hAnsi="宋体"/>
        <w:sz w:val="28"/>
        <w:szCs w:val="28"/>
      </w:rPr>
      <w:fldChar w:fldCharType="begin"/>
    </w:r>
    <w:r w:rsidR="00103F4D" w:rsidRPr="00084614">
      <w:rPr>
        <w:rFonts w:ascii="宋体" w:hAnsi="宋体"/>
        <w:sz w:val="28"/>
        <w:szCs w:val="28"/>
      </w:rPr>
      <w:instrText xml:space="preserve"> PAGE   \* MERGEFORMAT </w:instrText>
    </w:r>
    <w:r w:rsidRPr="00084614">
      <w:rPr>
        <w:rFonts w:ascii="宋体" w:hAnsi="宋体"/>
        <w:sz w:val="28"/>
        <w:szCs w:val="28"/>
      </w:rPr>
      <w:fldChar w:fldCharType="separate"/>
    </w:r>
    <w:r w:rsidR="00B10856" w:rsidRPr="00B10856">
      <w:rPr>
        <w:rFonts w:ascii="宋体"/>
        <w:noProof/>
        <w:sz w:val="28"/>
        <w:szCs w:val="28"/>
        <w:lang w:val="zh-CN"/>
      </w:rPr>
      <w:t>-</w:t>
    </w:r>
    <w:r w:rsidR="00B10856">
      <w:rPr>
        <w:rFonts w:ascii="宋体" w:hAnsi="宋体"/>
        <w:noProof/>
        <w:sz w:val="28"/>
        <w:szCs w:val="28"/>
      </w:rPr>
      <w:t xml:space="preserve"> 18 -</w:t>
    </w:r>
    <w:r w:rsidRPr="00084614">
      <w:rPr>
        <w:rFonts w:ascii="宋体" w:hAnsi="宋体"/>
        <w:sz w:val="28"/>
        <w:szCs w:val="28"/>
      </w:rPr>
      <w:fldChar w:fldCharType="end"/>
    </w:r>
  </w:p>
  <w:p w:rsidR="00103F4D" w:rsidRDefault="00103F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F4D" w:rsidRPr="00303E76" w:rsidRDefault="00741E0A" w:rsidP="00B67002">
    <w:pPr>
      <w:pStyle w:val="a6"/>
      <w:jc w:val="right"/>
      <w:rPr>
        <w:rFonts w:ascii="宋体"/>
        <w:sz w:val="28"/>
        <w:szCs w:val="28"/>
      </w:rPr>
    </w:pPr>
    <w:r w:rsidRPr="00303E76">
      <w:rPr>
        <w:rFonts w:ascii="宋体" w:hAnsi="宋体"/>
        <w:sz w:val="28"/>
        <w:szCs w:val="28"/>
      </w:rPr>
      <w:fldChar w:fldCharType="begin"/>
    </w:r>
    <w:r w:rsidR="00103F4D" w:rsidRPr="00303E76">
      <w:rPr>
        <w:rFonts w:ascii="宋体" w:hAnsi="宋体"/>
        <w:sz w:val="28"/>
        <w:szCs w:val="28"/>
      </w:rPr>
      <w:instrText xml:space="preserve"> PAGE   \* MERGEFORMAT </w:instrText>
    </w:r>
    <w:r w:rsidRPr="00303E76">
      <w:rPr>
        <w:rFonts w:ascii="宋体" w:hAnsi="宋体"/>
        <w:sz w:val="28"/>
        <w:szCs w:val="28"/>
      </w:rPr>
      <w:fldChar w:fldCharType="separate"/>
    </w:r>
    <w:r w:rsidR="00B10856" w:rsidRPr="00B10856">
      <w:rPr>
        <w:rFonts w:ascii="宋体"/>
        <w:noProof/>
        <w:sz w:val="28"/>
        <w:szCs w:val="28"/>
        <w:lang w:val="zh-CN"/>
      </w:rPr>
      <w:t>-</w:t>
    </w:r>
    <w:r w:rsidR="00B10856">
      <w:rPr>
        <w:rFonts w:ascii="宋体" w:hAnsi="宋体"/>
        <w:noProof/>
        <w:sz w:val="28"/>
        <w:szCs w:val="28"/>
      </w:rPr>
      <w:t xml:space="preserve"> 19 -</w:t>
    </w:r>
    <w:r w:rsidRPr="00303E76">
      <w:rPr>
        <w:rFonts w:ascii="宋体" w:hAnsi="宋体"/>
        <w:sz w:val="28"/>
        <w:szCs w:val="28"/>
      </w:rPr>
      <w:fldChar w:fldCharType="end"/>
    </w:r>
  </w:p>
  <w:p w:rsidR="00103F4D" w:rsidRDefault="00103F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5F8" w:rsidRDefault="00EC65F8" w:rsidP="007A2970">
      <w:r>
        <w:separator/>
      </w:r>
    </w:p>
  </w:footnote>
  <w:footnote w:type="continuationSeparator" w:id="0">
    <w:p w:rsidR="00EC65F8" w:rsidRDefault="00EC65F8" w:rsidP="007A2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A3C98"/>
    <w:multiLevelType w:val="hybridMultilevel"/>
    <w:tmpl w:val="44DC3014"/>
    <w:lvl w:ilvl="0" w:tplc="1154311C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" w15:restartNumberingAfterBreak="0">
    <w:nsid w:val="346243C7"/>
    <w:multiLevelType w:val="hybridMultilevel"/>
    <w:tmpl w:val="1CA89A78"/>
    <w:lvl w:ilvl="0" w:tplc="DA826D50">
      <w:start w:val="1"/>
      <w:numFmt w:val="japaneseCounting"/>
      <w:lvlText w:val="%1、"/>
      <w:lvlJc w:val="left"/>
      <w:pPr>
        <w:ind w:left="127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2" w15:restartNumberingAfterBreak="0">
    <w:nsid w:val="37480BC4"/>
    <w:multiLevelType w:val="hybridMultilevel"/>
    <w:tmpl w:val="2E56FC6C"/>
    <w:lvl w:ilvl="0" w:tplc="60680514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" w15:restartNumberingAfterBreak="0">
    <w:nsid w:val="461E3045"/>
    <w:multiLevelType w:val="hybridMultilevel"/>
    <w:tmpl w:val="8A8E033C"/>
    <w:lvl w:ilvl="0" w:tplc="7B9C879A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637300A2"/>
    <w:multiLevelType w:val="hybridMultilevel"/>
    <w:tmpl w:val="202E0E9E"/>
    <w:lvl w:ilvl="0" w:tplc="19E278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6F112AA7"/>
    <w:multiLevelType w:val="hybridMultilevel"/>
    <w:tmpl w:val="170A4C18"/>
    <w:lvl w:ilvl="0" w:tplc="4B56B414">
      <w:start w:val="1"/>
      <w:numFmt w:val="japaneseCounting"/>
      <w:lvlText w:val="（%1）"/>
      <w:lvlJc w:val="left"/>
      <w:pPr>
        <w:ind w:left="1447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6" w15:restartNumberingAfterBreak="0">
    <w:nsid w:val="7582401E"/>
    <w:multiLevelType w:val="hybridMultilevel"/>
    <w:tmpl w:val="5F047CD4"/>
    <w:lvl w:ilvl="0" w:tplc="F1328CFE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66"/>
    <w:rsid w:val="00002CDF"/>
    <w:rsid w:val="00006539"/>
    <w:rsid w:val="00013A0F"/>
    <w:rsid w:val="00022999"/>
    <w:rsid w:val="0002462E"/>
    <w:rsid w:val="00037134"/>
    <w:rsid w:val="00043F00"/>
    <w:rsid w:val="00051760"/>
    <w:rsid w:val="00056271"/>
    <w:rsid w:val="00056EE0"/>
    <w:rsid w:val="0006546D"/>
    <w:rsid w:val="00067C12"/>
    <w:rsid w:val="00071B15"/>
    <w:rsid w:val="00074364"/>
    <w:rsid w:val="0007745B"/>
    <w:rsid w:val="00084614"/>
    <w:rsid w:val="0009711C"/>
    <w:rsid w:val="000A4F1B"/>
    <w:rsid w:val="000A7ECD"/>
    <w:rsid w:val="000B4611"/>
    <w:rsid w:val="000C7B47"/>
    <w:rsid w:val="000D1EEC"/>
    <w:rsid w:val="000D3FF5"/>
    <w:rsid w:val="000D5096"/>
    <w:rsid w:val="000D521D"/>
    <w:rsid w:val="000D5B3D"/>
    <w:rsid w:val="000D65B1"/>
    <w:rsid w:val="000E0483"/>
    <w:rsid w:val="000E25BC"/>
    <w:rsid w:val="000E3948"/>
    <w:rsid w:val="000E76B5"/>
    <w:rsid w:val="000E7E94"/>
    <w:rsid w:val="00103D69"/>
    <w:rsid w:val="00103F4D"/>
    <w:rsid w:val="00104762"/>
    <w:rsid w:val="00116EC6"/>
    <w:rsid w:val="00121530"/>
    <w:rsid w:val="0012243C"/>
    <w:rsid w:val="00124470"/>
    <w:rsid w:val="00125AD6"/>
    <w:rsid w:val="00131AD2"/>
    <w:rsid w:val="001323A8"/>
    <w:rsid w:val="00134BA5"/>
    <w:rsid w:val="001369B6"/>
    <w:rsid w:val="00136B09"/>
    <w:rsid w:val="00142A4F"/>
    <w:rsid w:val="0015567F"/>
    <w:rsid w:val="00161BB0"/>
    <w:rsid w:val="00164B80"/>
    <w:rsid w:val="00170A37"/>
    <w:rsid w:val="0017191D"/>
    <w:rsid w:val="00174A8E"/>
    <w:rsid w:val="00177175"/>
    <w:rsid w:val="0018242E"/>
    <w:rsid w:val="00191B74"/>
    <w:rsid w:val="001A3E19"/>
    <w:rsid w:val="001A61B1"/>
    <w:rsid w:val="001A7CCD"/>
    <w:rsid w:val="001B0AEF"/>
    <w:rsid w:val="001B601B"/>
    <w:rsid w:val="001B6145"/>
    <w:rsid w:val="001B6219"/>
    <w:rsid w:val="001B6345"/>
    <w:rsid w:val="001B7F47"/>
    <w:rsid w:val="001D61BB"/>
    <w:rsid w:val="001E0E69"/>
    <w:rsid w:val="001E53A2"/>
    <w:rsid w:val="00211BB7"/>
    <w:rsid w:val="00212131"/>
    <w:rsid w:val="00213FE4"/>
    <w:rsid w:val="00215C5E"/>
    <w:rsid w:val="002331C5"/>
    <w:rsid w:val="00233673"/>
    <w:rsid w:val="00233678"/>
    <w:rsid w:val="002438FA"/>
    <w:rsid w:val="002474F7"/>
    <w:rsid w:val="00251F12"/>
    <w:rsid w:val="00263AF5"/>
    <w:rsid w:val="002734E7"/>
    <w:rsid w:val="00275120"/>
    <w:rsid w:val="00281DCC"/>
    <w:rsid w:val="00286764"/>
    <w:rsid w:val="0028727A"/>
    <w:rsid w:val="00291654"/>
    <w:rsid w:val="002929BC"/>
    <w:rsid w:val="00294998"/>
    <w:rsid w:val="00295DA0"/>
    <w:rsid w:val="002A150F"/>
    <w:rsid w:val="002A5066"/>
    <w:rsid w:val="002B38F6"/>
    <w:rsid w:val="002B55AB"/>
    <w:rsid w:val="002B5A17"/>
    <w:rsid w:val="002C103A"/>
    <w:rsid w:val="002C2D95"/>
    <w:rsid w:val="002C6EC8"/>
    <w:rsid w:val="002D1ADF"/>
    <w:rsid w:val="002D52B7"/>
    <w:rsid w:val="002E0104"/>
    <w:rsid w:val="002E070D"/>
    <w:rsid w:val="002E61AA"/>
    <w:rsid w:val="002E644C"/>
    <w:rsid w:val="002F0B24"/>
    <w:rsid w:val="002F6C55"/>
    <w:rsid w:val="003031E3"/>
    <w:rsid w:val="00303E76"/>
    <w:rsid w:val="003063DD"/>
    <w:rsid w:val="00307A90"/>
    <w:rsid w:val="003171DB"/>
    <w:rsid w:val="0032034E"/>
    <w:rsid w:val="003401E0"/>
    <w:rsid w:val="00343706"/>
    <w:rsid w:val="00347E80"/>
    <w:rsid w:val="00351D37"/>
    <w:rsid w:val="00352F93"/>
    <w:rsid w:val="00360993"/>
    <w:rsid w:val="003657F3"/>
    <w:rsid w:val="00375158"/>
    <w:rsid w:val="00376157"/>
    <w:rsid w:val="00391A92"/>
    <w:rsid w:val="0039492D"/>
    <w:rsid w:val="0039658E"/>
    <w:rsid w:val="003A5807"/>
    <w:rsid w:val="003A74BA"/>
    <w:rsid w:val="003B16D0"/>
    <w:rsid w:val="003B5A1E"/>
    <w:rsid w:val="003B6B3B"/>
    <w:rsid w:val="003B7D31"/>
    <w:rsid w:val="003C0B62"/>
    <w:rsid w:val="003D15C2"/>
    <w:rsid w:val="003D30D9"/>
    <w:rsid w:val="003D7F71"/>
    <w:rsid w:val="003E08F9"/>
    <w:rsid w:val="003E2F54"/>
    <w:rsid w:val="003F51B8"/>
    <w:rsid w:val="00406968"/>
    <w:rsid w:val="00407822"/>
    <w:rsid w:val="004119C8"/>
    <w:rsid w:val="00412DE6"/>
    <w:rsid w:val="0041350D"/>
    <w:rsid w:val="00416572"/>
    <w:rsid w:val="0045402D"/>
    <w:rsid w:val="004554A8"/>
    <w:rsid w:val="00455F43"/>
    <w:rsid w:val="00464FC6"/>
    <w:rsid w:val="00466A41"/>
    <w:rsid w:val="004753C5"/>
    <w:rsid w:val="0048009E"/>
    <w:rsid w:val="00483A9C"/>
    <w:rsid w:val="004848C2"/>
    <w:rsid w:val="00486D3B"/>
    <w:rsid w:val="00491029"/>
    <w:rsid w:val="00491B3B"/>
    <w:rsid w:val="0049217C"/>
    <w:rsid w:val="004B41E0"/>
    <w:rsid w:val="004C5511"/>
    <w:rsid w:val="004C5A69"/>
    <w:rsid w:val="004D547C"/>
    <w:rsid w:val="004F6F97"/>
    <w:rsid w:val="004F74FA"/>
    <w:rsid w:val="004F75D5"/>
    <w:rsid w:val="00511075"/>
    <w:rsid w:val="00512B89"/>
    <w:rsid w:val="005138E5"/>
    <w:rsid w:val="00517948"/>
    <w:rsid w:val="00517AC7"/>
    <w:rsid w:val="00520D5A"/>
    <w:rsid w:val="005259CC"/>
    <w:rsid w:val="0052667C"/>
    <w:rsid w:val="00527609"/>
    <w:rsid w:val="00530630"/>
    <w:rsid w:val="005306E4"/>
    <w:rsid w:val="00533261"/>
    <w:rsid w:val="00540011"/>
    <w:rsid w:val="00541002"/>
    <w:rsid w:val="00541A74"/>
    <w:rsid w:val="00542AFA"/>
    <w:rsid w:val="0054724E"/>
    <w:rsid w:val="00547453"/>
    <w:rsid w:val="00552673"/>
    <w:rsid w:val="00554128"/>
    <w:rsid w:val="00554895"/>
    <w:rsid w:val="005666E3"/>
    <w:rsid w:val="0057210C"/>
    <w:rsid w:val="00575AE3"/>
    <w:rsid w:val="005774ED"/>
    <w:rsid w:val="00584257"/>
    <w:rsid w:val="00584DDC"/>
    <w:rsid w:val="005855FB"/>
    <w:rsid w:val="00595E5D"/>
    <w:rsid w:val="0059745A"/>
    <w:rsid w:val="005C2A4C"/>
    <w:rsid w:val="005C2DA5"/>
    <w:rsid w:val="005C6403"/>
    <w:rsid w:val="005D4413"/>
    <w:rsid w:val="005D5938"/>
    <w:rsid w:val="005E327E"/>
    <w:rsid w:val="00604FAD"/>
    <w:rsid w:val="0060702D"/>
    <w:rsid w:val="00611F23"/>
    <w:rsid w:val="00616EA7"/>
    <w:rsid w:val="0061732A"/>
    <w:rsid w:val="0062048F"/>
    <w:rsid w:val="00627C35"/>
    <w:rsid w:val="00630B2C"/>
    <w:rsid w:val="00632FE1"/>
    <w:rsid w:val="00646A1D"/>
    <w:rsid w:val="00656385"/>
    <w:rsid w:val="00661BC5"/>
    <w:rsid w:val="00662DF6"/>
    <w:rsid w:val="006642B1"/>
    <w:rsid w:val="00670A88"/>
    <w:rsid w:val="00670D81"/>
    <w:rsid w:val="006763BD"/>
    <w:rsid w:val="00682641"/>
    <w:rsid w:val="006871A1"/>
    <w:rsid w:val="00693D4E"/>
    <w:rsid w:val="00695B6C"/>
    <w:rsid w:val="00696AE5"/>
    <w:rsid w:val="006A3D00"/>
    <w:rsid w:val="006A5E9D"/>
    <w:rsid w:val="006B1BA0"/>
    <w:rsid w:val="006B557A"/>
    <w:rsid w:val="006B6191"/>
    <w:rsid w:val="006C3BB9"/>
    <w:rsid w:val="006C41C2"/>
    <w:rsid w:val="006D17AC"/>
    <w:rsid w:val="006E07A9"/>
    <w:rsid w:val="006E149A"/>
    <w:rsid w:val="006E3FCA"/>
    <w:rsid w:val="006E5301"/>
    <w:rsid w:val="006E5407"/>
    <w:rsid w:val="006F12CF"/>
    <w:rsid w:val="006F646D"/>
    <w:rsid w:val="006F7252"/>
    <w:rsid w:val="006F7AB8"/>
    <w:rsid w:val="006F7DA6"/>
    <w:rsid w:val="00705788"/>
    <w:rsid w:val="00706278"/>
    <w:rsid w:val="00714047"/>
    <w:rsid w:val="007375B5"/>
    <w:rsid w:val="00740CBE"/>
    <w:rsid w:val="00741E0A"/>
    <w:rsid w:val="0074407D"/>
    <w:rsid w:val="00761AE0"/>
    <w:rsid w:val="00763ED8"/>
    <w:rsid w:val="007647B2"/>
    <w:rsid w:val="0076764A"/>
    <w:rsid w:val="00767FA7"/>
    <w:rsid w:val="00770805"/>
    <w:rsid w:val="00774A2C"/>
    <w:rsid w:val="007778FE"/>
    <w:rsid w:val="00794C49"/>
    <w:rsid w:val="0079694A"/>
    <w:rsid w:val="0079773F"/>
    <w:rsid w:val="007A2970"/>
    <w:rsid w:val="007B09CC"/>
    <w:rsid w:val="007B2A97"/>
    <w:rsid w:val="007C230C"/>
    <w:rsid w:val="007C624C"/>
    <w:rsid w:val="007D0C5B"/>
    <w:rsid w:val="007D4AA2"/>
    <w:rsid w:val="007D7E98"/>
    <w:rsid w:val="007E4700"/>
    <w:rsid w:val="007F108A"/>
    <w:rsid w:val="007F3D00"/>
    <w:rsid w:val="00806012"/>
    <w:rsid w:val="008127D4"/>
    <w:rsid w:val="00822BE3"/>
    <w:rsid w:val="008279B4"/>
    <w:rsid w:val="008314A5"/>
    <w:rsid w:val="008357E0"/>
    <w:rsid w:val="008415B3"/>
    <w:rsid w:val="008460A9"/>
    <w:rsid w:val="0085466A"/>
    <w:rsid w:val="008742D0"/>
    <w:rsid w:val="00882DA9"/>
    <w:rsid w:val="00885E4C"/>
    <w:rsid w:val="00887541"/>
    <w:rsid w:val="00890738"/>
    <w:rsid w:val="00891F31"/>
    <w:rsid w:val="008A3FBE"/>
    <w:rsid w:val="008A5DEB"/>
    <w:rsid w:val="008A71D8"/>
    <w:rsid w:val="008B3A62"/>
    <w:rsid w:val="008B5CDD"/>
    <w:rsid w:val="008C2E4C"/>
    <w:rsid w:val="008C3C4F"/>
    <w:rsid w:val="008C7224"/>
    <w:rsid w:val="008D439E"/>
    <w:rsid w:val="008F14F0"/>
    <w:rsid w:val="008F52E5"/>
    <w:rsid w:val="008F54D4"/>
    <w:rsid w:val="00900548"/>
    <w:rsid w:val="009059C7"/>
    <w:rsid w:val="00906BBD"/>
    <w:rsid w:val="009265EF"/>
    <w:rsid w:val="00937101"/>
    <w:rsid w:val="00941FAF"/>
    <w:rsid w:val="00942216"/>
    <w:rsid w:val="009479E7"/>
    <w:rsid w:val="00951D3A"/>
    <w:rsid w:val="00965E81"/>
    <w:rsid w:val="009677F2"/>
    <w:rsid w:val="00970011"/>
    <w:rsid w:val="00975593"/>
    <w:rsid w:val="00975AC6"/>
    <w:rsid w:val="00976262"/>
    <w:rsid w:val="009829B2"/>
    <w:rsid w:val="00991ABA"/>
    <w:rsid w:val="00992F23"/>
    <w:rsid w:val="00993D49"/>
    <w:rsid w:val="00994AE5"/>
    <w:rsid w:val="00995854"/>
    <w:rsid w:val="00996D46"/>
    <w:rsid w:val="009A6317"/>
    <w:rsid w:val="009C1E97"/>
    <w:rsid w:val="009C36B4"/>
    <w:rsid w:val="009D2B82"/>
    <w:rsid w:val="009D6BE9"/>
    <w:rsid w:val="009E076B"/>
    <w:rsid w:val="009E79E0"/>
    <w:rsid w:val="009F111C"/>
    <w:rsid w:val="009F64A9"/>
    <w:rsid w:val="00A049A8"/>
    <w:rsid w:val="00A1059D"/>
    <w:rsid w:val="00A10F7D"/>
    <w:rsid w:val="00A114A2"/>
    <w:rsid w:val="00A33C5A"/>
    <w:rsid w:val="00A3596E"/>
    <w:rsid w:val="00A3610E"/>
    <w:rsid w:val="00A40A9E"/>
    <w:rsid w:val="00A4334E"/>
    <w:rsid w:val="00A450FC"/>
    <w:rsid w:val="00A46801"/>
    <w:rsid w:val="00A5147E"/>
    <w:rsid w:val="00A564A1"/>
    <w:rsid w:val="00A63E11"/>
    <w:rsid w:val="00A71EFD"/>
    <w:rsid w:val="00A802F1"/>
    <w:rsid w:val="00A85457"/>
    <w:rsid w:val="00A901CB"/>
    <w:rsid w:val="00A921AA"/>
    <w:rsid w:val="00A9352B"/>
    <w:rsid w:val="00AA3D2A"/>
    <w:rsid w:val="00AA5992"/>
    <w:rsid w:val="00AB6083"/>
    <w:rsid w:val="00AB6085"/>
    <w:rsid w:val="00AB769D"/>
    <w:rsid w:val="00AB7D9B"/>
    <w:rsid w:val="00AC26DD"/>
    <w:rsid w:val="00AC7081"/>
    <w:rsid w:val="00AD2173"/>
    <w:rsid w:val="00AE0006"/>
    <w:rsid w:val="00AE316A"/>
    <w:rsid w:val="00AE63EA"/>
    <w:rsid w:val="00AF38FF"/>
    <w:rsid w:val="00AF522F"/>
    <w:rsid w:val="00B02341"/>
    <w:rsid w:val="00B10856"/>
    <w:rsid w:val="00B15C95"/>
    <w:rsid w:val="00B21B9D"/>
    <w:rsid w:val="00B326F9"/>
    <w:rsid w:val="00B4022A"/>
    <w:rsid w:val="00B42EC1"/>
    <w:rsid w:val="00B46CD1"/>
    <w:rsid w:val="00B46F82"/>
    <w:rsid w:val="00B53DAC"/>
    <w:rsid w:val="00B54F04"/>
    <w:rsid w:val="00B5679B"/>
    <w:rsid w:val="00B621F1"/>
    <w:rsid w:val="00B66235"/>
    <w:rsid w:val="00B67002"/>
    <w:rsid w:val="00B73905"/>
    <w:rsid w:val="00B746BF"/>
    <w:rsid w:val="00B74E32"/>
    <w:rsid w:val="00B91871"/>
    <w:rsid w:val="00B959C8"/>
    <w:rsid w:val="00B977F1"/>
    <w:rsid w:val="00BA459C"/>
    <w:rsid w:val="00BB184E"/>
    <w:rsid w:val="00BD6B97"/>
    <w:rsid w:val="00BE2C67"/>
    <w:rsid w:val="00BE7578"/>
    <w:rsid w:val="00BF0ECE"/>
    <w:rsid w:val="00BF2E6F"/>
    <w:rsid w:val="00BF6999"/>
    <w:rsid w:val="00C11283"/>
    <w:rsid w:val="00C1332D"/>
    <w:rsid w:val="00C15C5A"/>
    <w:rsid w:val="00C327DA"/>
    <w:rsid w:val="00C35978"/>
    <w:rsid w:val="00C36A5E"/>
    <w:rsid w:val="00C53352"/>
    <w:rsid w:val="00C5610D"/>
    <w:rsid w:val="00C677F8"/>
    <w:rsid w:val="00C75CFE"/>
    <w:rsid w:val="00C80056"/>
    <w:rsid w:val="00C8032D"/>
    <w:rsid w:val="00C87A52"/>
    <w:rsid w:val="00C9038B"/>
    <w:rsid w:val="00C94A7F"/>
    <w:rsid w:val="00CA26F3"/>
    <w:rsid w:val="00CA52AE"/>
    <w:rsid w:val="00CA616F"/>
    <w:rsid w:val="00CC63EC"/>
    <w:rsid w:val="00CC730A"/>
    <w:rsid w:val="00CE2833"/>
    <w:rsid w:val="00CF520D"/>
    <w:rsid w:val="00D00B6F"/>
    <w:rsid w:val="00D23E1C"/>
    <w:rsid w:val="00D242C6"/>
    <w:rsid w:val="00D24920"/>
    <w:rsid w:val="00D25FE1"/>
    <w:rsid w:val="00D265FF"/>
    <w:rsid w:val="00D27294"/>
    <w:rsid w:val="00D27FF3"/>
    <w:rsid w:val="00D30DFA"/>
    <w:rsid w:val="00D338A5"/>
    <w:rsid w:val="00D42E4B"/>
    <w:rsid w:val="00D4680F"/>
    <w:rsid w:val="00D63917"/>
    <w:rsid w:val="00D774D0"/>
    <w:rsid w:val="00D8285E"/>
    <w:rsid w:val="00DA1C23"/>
    <w:rsid w:val="00DA3774"/>
    <w:rsid w:val="00DB059D"/>
    <w:rsid w:val="00DC0D94"/>
    <w:rsid w:val="00DD414F"/>
    <w:rsid w:val="00DD55DB"/>
    <w:rsid w:val="00DE52F7"/>
    <w:rsid w:val="00DF01DD"/>
    <w:rsid w:val="00E00090"/>
    <w:rsid w:val="00E03098"/>
    <w:rsid w:val="00E03DF8"/>
    <w:rsid w:val="00E12CB2"/>
    <w:rsid w:val="00E13756"/>
    <w:rsid w:val="00E17F6F"/>
    <w:rsid w:val="00E21A7D"/>
    <w:rsid w:val="00E2285D"/>
    <w:rsid w:val="00E249B7"/>
    <w:rsid w:val="00E31C95"/>
    <w:rsid w:val="00E40EB5"/>
    <w:rsid w:val="00E472E2"/>
    <w:rsid w:val="00E5009A"/>
    <w:rsid w:val="00E56280"/>
    <w:rsid w:val="00E56BEF"/>
    <w:rsid w:val="00E638AF"/>
    <w:rsid w:val="00E64BE9"/>
    <w:rsid w:val="00E6630E"/>
    <w:rsid w:val="00E804D0"/>
    <w:rsid w:val="00E83E4C"/>
    <w:rsid w:val="00E85DCF"/>
    <w:rsid w:val="00E950F8"/>
    <w:rsid w:val="00E977B0"/>
    <w:rsid w:val="00EA79B2"/>
    <w:rsid w:val="00EB1C94"/>
    <w:rsid w:val="00EB4E25"/>
    <w:rsid w:val="00EB7382"/>
    <w:rsid w:val="00EC2D6B"/>
    <w:rsid w:val="00EC65F8"/>
    <w:rsid w:val="00EC78F8"/>
    <w:rsid w:val="00EE1CDB"/>
    <w:rsid w:val="00EE6712"/>
    <w:rsid w:val="00F026F8"/>
    <w:rsid w:val="00F05203"/>
    <w:rsid w:val="00F06615"/>
    <w:rsid w:val="00F0692B"/>
    <w:rsid w:val="00F1521A"/>
    <w:rsid w:val="00F1696C"/>
    <w:rsid w:val="00F305E5"/>
    <w:rsid w:val="00F336BA"/>
    <w:rsid w:val="00F34AD7"/>
    <w:rsid w:val="00F41FBB"/>
    <w:rsid w:val="00F43BB5"/>
    <w:rsid w:val="00F474E4"/>
    <w:rsid w:val="00F47D17"/>
    <w:rsid w:val="00F564C1"/>
    <w:rsid w:val="00F71408"/>
    <w:rsid w:val="00F71C5B"/>
    <w:rsid w:val="00F74532"/>
    <w:rsid w:val="00F84548"/>
    <w:rsid w:val="00F928BF"/>
    <w:rsid w:val="00F95323"/>
    <w:rsid w:val="00FC32FD"/>
    <w:rsid w:val="00FC65E5"/>
    <w:rsid w:val="00FD5F70"/>
    <w:rsid w:val="00FD76C1"/>
    <w:rsid w:val="00FE0410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10D2709-B638-4EF6-B27D-A03A1126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F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1E53A2"/>
    <w:pPr>
      <w:autoSpaceDE w:val="0"/>
      <w:autoSpaceDN w:val="0"/>
      <w:adjustRightInd w:val="0"/>
      <w:spacing w:beforeLines="100" w:afterLines="100"/>
      <w:ind w:firstLineChars="200" w:firstLine="200"/>
      <w:jc w:val="left"/>
      <w:outlineLvl w:val="0"/>
    </w:pPr>
    <w:rPr>
      <w:rFonts w:ascii="仿宋_GB2312" w:eastAsia="仿宋_GB2312"/>
      <w:b/>
      <w:kern w:val="0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locked/>
    <w:rsid w:val="00A3596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1E53A2"/>
    <w:rPr>
      <w:rFonts w:ascii="仿宋_GB2312" w:eastAsia="仿宋_GB2312" w:cs="Times New Roman"/>
      <w:b/>
      <w:sz w:val="24"/>
    </w:rPr>
  </w:style>
  <w:style w:type="character" w:customStyle="1" w:styleId="2Char">
    <w:name w:val="标题 2 Char"/>
    <w:basedOn w:val="a0"/>
    <w:link w:val="2"/>
    <w:uiPriority w:val="99"/>
    <w:semiHidden/>
    <w:locked/>
    <w:rsid w:val="00A3596E"/>
    <w:rPr>
      <w:rFonts w:ascii="Cambria" w:eastAsia="宋体" w:hAnsi="Cambria" w:cs="Times New Roman"/>
      <w:b/>
      <w:kern w:val="2"/>
      <w:sz w:val="32"/>
    </w:rPr>
  </w:style>
  <w:style w:type="paragraph" w:styleId="a3">
    <w:name w:val="List Paragraph"/>
    <w:basedOn w:val="a"/>
    <w:uiPriority w:val="99"/>
    <w:qFormat/>
    <w:rsid w:val="00056EE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rsid w:val="00D27294"/>
    <w:pPr>
      <w:ind w:leftChars="2500" w:left="100"/>
    </w:pPr>
    <w:rPr>
      <w:kern w:val="0"/>
      <w:sz w:val="20"/>
      <w:szCs w:val="20"/>
    </w:rPr>
  </w:style>
  <w:style w:type="character" w:customStyle="1" w:styleId="Char">
    <w:name w:val="日期 Char"/>
    <w:basedOn w:val="a0"/>
    <w:link w:val="a4"/>
    <w:uiPriority w:val="99"/>
    <w:semiHidden/>
    <w:locked/>
    <w:rsid w:val="00D27294"/>
    <w:rPr>
      <w:rFonts w:cs="Times New Roman"/>
    </w:rPr>
  </w:style>
  <w:style w:type="paragraph" w:styleId="a5">
    <w:name w:val="header"/>
    <w:basedOn w:val="a"/>
    <w:link w:val="Char0"/>
    <w:uiPriority w:val="99"/>
    <w:semiHidden/>
    <w:rsid w:val="007A2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7A2970"/>
    <w:rPr>
      <w:rFonts w:cs="Times New Roman"/>
      <w:sz w:val="18"/>
    </w:rPr>
  </w:style>
  <w:style w:type="paragraph" w:styleId="a6">
    <w:name w:val="footer"/>
    <w:basedOn w:val="a"/>
    <w:link w:val="Char1"/>
    <w:uiPriority w:val="99"/>
    <w:rsid w:val="007A297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7A2970"/>
    <w:rPr>
      <w:rFonts w:cs="Times New Roman"/>
      <w:sz w:val="18"/>
    </w:rPr>
  </w:style>
  <w:style w:type="table" w:styleId="a7">
    <w:name w:val="Table Grid"/>
    <w:basedOn w:val="a1"/>
    <w:uiPriority w:val="99"/>
    <w:rsid w:val="008B3A62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rsid w:val="0054100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541002"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0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2129</Words>
  <Characters>12137</Characters>
  <Application>Microsoft Office Word</Application>
  <DocSecurity>0</DocSecurity>
  <Lines>101</Lines>
  <Paragraphs>28</Paragraphs>
  <ScaleCrop>false</ScaleCrop>
  <Company>微软中国</Company>
  <LinksUpToDate>false</LinksUpToDate>
  <CharactersWithSpaces>14238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林伟良</dc:creator>
  <cp:keywords/>
  <dc:description/>
  <cp:lastModifiedBy>PC</cp:lastModifiedBy>
  <cp:revision>2</cp:revision>
  <cp:lastPrinted>2016-12-12T00:10:00Z</cp:lastPrinted>
  <dcterms:created xsi:type="dcterms:W3CDTF">2017-04-25T03:53:00Z</dcterms:created>
  <dcterms:modified xsi:type="dcterms:W3CDTF">2017-04-25T03:53:00Z</dcterms:modified>
</cp:coreProperties>
</file>